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D01" w:rsidRDefault="00570D01" w:rsidP="00592A3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ЗАДАНИЯ К ЗАНЯТИЯМ МАТЕМАТИЧЕСКОГО КРУЖКА, ФОРМИРУЮЩИЕ У МЛАДШИХ ШКОЛЬНИКОВ УМЕНИЕ РЕШАТЬ ТЕКСТОВЫЕ ЗАДАЧИ НА ДВИЖЕНИЕ</w:t>
      </w:r>
    </w:p>
    <w:p w:rsidR="001D7A41" w:rsidRPr="001D7A41" w:rsidRDefault="001D7A41" w:rsidP="001D7A41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</w:pPr>
      <w:r w:rsidRPr="001D7A41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  <w:t>Коновалова Елизавета Михайловна</w:t>
      </w:r>
    </w:p>
    <w:p w:rsidR="001D7A41" w:rsidRPr="001D7A41" w:rsidRDefault="001D7A41" w:rsidP="001D7A41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</w:pPr>
      <w:r w:rsidRPr="001D7A41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  <w:t xml:space="preserve">Студент, </w:t>
      </w:r>
      <w:r w:rsidRPr="001D7A41">
        <w:rPr>
          <w:rStyle w:val="a4"/>
          <w:rFonts w:ascii="Times New Roman" w:hAnsi="Times New Roman" w:cs="Times New Roman"/>
          <w:i/>
          <w:sz w:val="28"/>
          <w:szCs w:val="24"/>
          <w:shd w:val="clear" w:color="auto" w:fill="FFFFFF"/>
        </w:rPr>
        <w:t>Федеральное государственное бюджетное образовательное учреждение высшего образования «Тульский государственный педагогический университет им. Л. Н. Толстого»</w:t>
      </w:r>
      <w:r w:rsidRPr="001D7A41">
        <w:rPr>
          <w:rStyle w:val="a4"/>
          <w:rFonts w:ascii="Times New Roman" w:hAnsi="Times New Roman" w:cs="Times New Roman"/>
          <w:i/>
          <w:sz w:val="28"/>
          <w:szCs w:val="24"/>
          <w:shd w:val="clear" w:color="auto" w:fill="FFFFFF"/>
        </w:rPr>
        <w:t>, г. Тула, Россия</w:t>
      </w:r>
    </w:p>
    <w:p w:rsidR="00570D01" w:rsidRPr="00570D01" w:rsidRDefault="00570D01" w:rsidP="00570D01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Аннотация</w:t>
      </w:r>
    </w:p>
    <w:p w:rsidR="00570D01" w:rsidRPr="00570D01" w:rsidRDefault="00570D01" w:rsidP="00570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статье рассматривается проблема формирования у младших школьников умения решать текстовые задачи на движение в условиях внеурочной деятельности. Обосновывается актуальность использования заданий математического кружка как эффективного средства формирования данного умения. Представлена система заданий, разработанная с учетом структуры умения и теории поэтапного формирования умственных действий. Описаны результаты опытно-экспериментальной работы, подтверждающие эффективность предложенной методики.</w:t>
      </w:r>
    </w:p>
    <w:p w:rsidR="00570D01" w:rsidRPr="00570D01" w:rsidRDefault="00570D01" w:rsidP="00570D01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Ключевые слова: </w:t>
      </w: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младшие школьники, задачи на движение, математический кружок, текстовые задачи, математическая грамотность, моделирование, внеурочная деятельность.</w:t>
      </w:r>
    </w:p>
    <w:p w:rsidR="00570D01" w:rsidRPr="00570D01" w:rsidRDefault="00570D01" w:rsidP="00570D01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Основной текст статьи</w:t>
      </w:r>
    </w:p>
    <w:p w:rsidR="00570D01" w:rsidRPr="00570D01" w:rsidRDefault="00570D01" w:rsidP="00570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модернизации начального общего образования особую значимость приобретает формирование у обучающихся функциональной математической грамотности, предполагающей способность применять знания в различных жизненных ситуациях. Одним из ключевых компонентов математической грамотности выступает умение решать текстовые задачи, в том числе задачи на движение, которые требуют от учащихся не только выполнения вычислений, но и анализа условий, установления связей между величинами, построения моделей и интерпретации результатов [10].</w:t>
      </w:r>
    </w:p>
    <w:p w:rsidR="00570D01" w:rsidRPr="00570D01" w:rsidRDefault="00570D01" w:rsidP="00570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 значительное внимание, уделяемое данной проблеме в педагогической науке, практика показывает, что задачи на движение </w:t>
      </w: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вызывают у младших школьников существенные затруднения. Это обусловлено абстрактностью понятий «скорость», «время», «расстояние», а также недостаточной сформированностью навыков анализа текста задачи и моделирования ситуации [1; 2]. В связи с этим возникает противоречие между требованиями Федерального государственного образовательного стандарта начального общего образования к уровню сформированности математической грамотности учащихся и недостаточной разработанностью методических средств формирования умения решать задачи на движение, особенно в условиях внеурочной деятельности.</w:t>
      </w:r>
    </w:p>
    <w:p w:rsidR="00570D01" w:rsidRPr="00570D01" w:rsidRDefault="00570D01" w:rsidP="00570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формирования математических умений нашла отражение в трудах Л.В. Байбородовой, Д.В. Григорьева, А.В. Могилева [7; 8; 9]. Теоретические и методические основы обучения решению текстовых задач представлены в работах М.А. Бантовой, Н.Б. Истоминой, Л.П. Стойловой, Л.М. Фридмана [1–4]. Вопросы обучения задачам на движение исследовались Л.Г. Петерсон, В.Н. Рудницкой [5; 6]. Однако анализ научной литературы показывает, что недостаточно изучены конкретные виды заданий математического кружка, направленные на формирование данного умения.</w:t>
      </w:r>
    </w:p>
    <w:p w:rsidR="00570D01" w:rsidRPr="00570D01" w:rsidRDefault="00570D01" w:rsidP="00570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исследования умение решать текстовые задачи на движение рассматривается как сложное интегративное образование, включающее систему взаимосвязанных действий. К таким действиям относятся анализ текста задачи, выделение объектов движения и величин, определение вида движения, установление связей между величинами, выбор способа решения, построение модели, выполнение вычислений, приведение единиц измерения и проверка результата [2; 4]. Именно данный состав действий был положен в основу диагностики уровня сформированности умения.</w:t>
      </w:r>
    </w:p>
    <w:p w:rsidR="00570D01" w:rsidRPr="00570D01" w:rsidRDefault="00570D01" w:rsidP="00570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Констатирующий этап экспериментальной работы показал, что значительная часть учащихся испытывает трудности на этапах анализа текста, установления связей между величинами и построения модели. Учащиеся часто действуют формально, механически применяя известные формулы без осознания их смысла [1]. Результаты диагностики позволили выделить три </w:t>
      </w: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уровня сформированности умения: высокий, средний и низкий. Было установлено, что преобладают учащиеся со средним и низким уровнями, что подтверждает необходимость целенаправленной работы по формированию данного умения.</w:t>
      </w:r>
    </w:p>
    <w:p w:rsidR="00570D01" w:rsidRPr="00570D01" w:rsidRDefault="00570D01" w:rsidP="00570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преодоления выявленных трудностей была разработана система заданий для занятий математического кружка. Данная система основана на положениях теории поэтапного формирования умственных действий и предполагает последовательное формирование каждого компонента умения. Выбор именно этих заданий обусловлен необходимостью организации перехода от наглядно-действенного уровня к абстрактно-логическому, что соответствует возрастным особенностям младших школьников [4].</w:t>
      </w:r>
    </w:p>
    <w:p w:rsidR="00570D01" w:rsidRPr="00570D01" w:rsidRDefault="00570D01" w:rsidP="00570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Разработанные задания направлены на формирование отдельных действий, входящих в структуру умения. Так, задания на анализ текста способствуют осознанию структуры задачи и выделению ее основных элементов. Задания на установление связей между величинами направлены на понимание зависимости между скоростью, временем и расстоянием. Задания на выбор арифметического действия формируют умение соотносить тип задачи и способ ее решения. Особое место занимают задания на моделирование, предполагающие построение схем, таблиц и других форм представления информации. Кроме того, важным компонентом являются задания, направленные на формирование умений работать с единицами измерения [2; 6].</w:t>
      </w:r>
    </w:p>
    <w:p w:rsidR="00570D01" w:rsidRPr="00570D01" w:rsidRDefault="00570D01" w:rsidP="00570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разработанной системы заданий осуществлялась в ходе занятий математического кружка с учащимися третьих и четвертых классов. В процессе работы использовались разнообразные формы организации деятельности, включая индивидуальную, парную и групповую работу, что способствовало активизации познавательной деятельности учащихся и повышению их мотивации [7].</w:t>
      </w:r>
    </w:p>
    <w:p w:rsidR="00570D01" w:rsidRPr="00570D01" w:rsidRDefault="00570D01" w:rsidP="00570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Контрольный этап эксперимента показал положительную динамику в уровне сформированности умения решать задачи на движение. Увеличилось количество учащихся с высоким уровнем, значительно сократилось число учащихся с низким уровнем. Учащиеся стали более осознанно подходить к решению задач, правильно выбирать способы решения, успешно использовать различные модели.</w:t>
      </w:r>
    </w:p>
    <w:p w:rsidR="00570D01" w:rsidRPr="00570D01" w:rsidRDefault="00570D01" w:rsidP="00570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результаты экспериментальной работы подтверждают эффективность разработанной системы заданий математического кружка как средства формирования у младших школьников умения решать текстовые задачи на движение.</w:t>
      </w:r>
    </w:p>
    <w:p w:rsidR="00570D01" w:rsidRPr="00570D01" w:rsidRDefault="00570D01" w:rsidP="006855C5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570D01" w:rsidRPr="00570D01" w:rsidRDefault="00570D01" w:rsidP="00570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проведенного исследования была подтверждена актуальность проблемы формирования у младших школьников умения решать текстовые задачи на движение в условиях внеурочной деятельности. Анализ психолого-педагогической и методической литературы позволил определить структуру данного умения как систему взаимосвязанных действий [1; 2; 4].</w:t>
      </w:r>
    </w:p>
    <w:p w:rsidR="00570D01" w:rsidRPr="00570D01" w:rsidRDefault="00570D01" w:rsidP="00570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Проведенная диагностика показала недостаточный уровень сформированности данного умения у значительной части учащихся, что обусловило необходимость разработки специальной системы заданий. Разработанная система заданий математического кружка была построена с учетом теории поэтапного формирования умственных действий и направлена на последовательное формирование каждого компонента умения [4].</w:t>
      </w:r>
    </w:p>
    <w:p w:rsidR="00570D01" w:rsidRPr="00570D01" w:rsidRDefault="00570D01" w:rsidP="00570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опытно-экспериментальной работы свидетельствуют о положительной динамике в уровне сформированности умения решать задачи на движение. Это позволяет сделать вывод о том, что предложенные виды заданий являются эффективным средством формирования данного умения.</w:t>
      </w:r>
    </w:p>
    <w:p w:rsidR="006855C5" w:rsidRPr="001D7A41" w:rsidRDefault="00570D01" w:rsidP="001D7A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включение специально разработанных заданий в содержание занятий математического кружка способствует повышению уровня математической грамотности младших школьников и развитию их познавательных способностей.</w:t>
      </w:r>
      <w:bookmarkStart w:id="0" w:name="_GoBack"/>
      <w:bookmarkEnd w:id="0"/>
    </w:p>
    <w:p w:rsidR="00570D01" w:rsidRPr="00570D01" w:rsidRDefault="00570D01" w:rsidP="006855C5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Список литературы</w:t>
      </w:r>
      <w:r w:rsidR="00685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570D01" w:rsidRPr="00570D01" w:rsidRDefault="00570D01" w:rsidP="00570D01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Бантова М.А. Обучение решению текстовых задач в начальной школе. — М.: Просвещение, 2018.</w:t>
      </w:r>
    </w:p>
    <w:p w:rsidR="00570D01" w:rsidRPr="00570D01" w:rsidRDefault="00570D01" w:rsidP="00570D01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Истомина Н.Б. Методика обучения математике в начальной школе. — М.: Академия, 2019.</w:t>
      </w:r>
    </w:p>
    <w:p w:rsidR="00570D01" w:rsidRPr="00570D01" w:rsidRDefault="00570D01" w:rsidP="00570D01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Стойлова Л.П. Теоретические основы начального курса математики. — М.: Просвещение, 2017.</w:t>
      </w:r>
    </w:p>
    <w:p w:rsidR="00570D01" w:rsidRPr="00570D01" w:rsidRDefault="00570D01" w:rsidP="00570D01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Фридман Л.М. Психолого-педагогические основы обучения математике. — М.: Педагогика, 2016.</w:t>
      </w:r>
    </w:p>
    <w:p w:rsidR="00570D01" w:rsidRPr="00570D01" w:rsidRDefault="00570D01" w:rsidP="00570D01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Петерсон Л.Г. Математика. Методические рекомендации. — М.: Ювента, 2020.</w:t>
      </w:r>
    </w:p>
    <w:p w:rsidR="00570D01" w:rsidRPr="00570D01" w:rsidRDefault="00570D01" w:rsidP="00570D01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Рудницкая В.Н. Методика обучения математике в начальной школе. — М.: Вентана-Граф, 2019.</w:t>
      </w:r>
    </w:p>
    <w:p w:rsidR="00570D01" w:rsidRPr="00570D01" w:rsidRDefault="00570D01" w:rsidP="00570D01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Байбородова Л.В. Внеурочная деятельность школьников. — М.: Просвещение, 2018.</w:t>
      </w:r>
    </w:p>
    <w:p w:rsidR="00570D01" w:rsidRPr="00570D01" w:rsidRDefault="00570D01" w:rsidP="00570D01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 Д.В. Организация внеурочной деятельности. — М.: Просвещение, 2017.</w:t>
      </w:r>
    </w:p>
    <w:p w:rsidR="00570D01" w:rsidRPr="00570D01" w:rsidRDefault="00570D01" w:rsidP="00570D01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Могилев А.В. Внеурочная деятельность в начальной школе. — М.: Академия, 2018.</w:t>
      </w:r>
    </w:p>
    <w:p w:rsidR="00570D01" w:rsidRPr="00570D01" w:rsidRDefault="00570D01" w:rsidP="00570D01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D0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государственный образовательный стандарт начального общего образования. — М., 2021.</w:t>
      </w:r>
    </w:p>
    <w:p w:rsidR="006740D2" w:rsidRPr="00570D01" w:rsidRDefault="006740D2" w:rsidP="00570D01">
      <w:pPr>
        <w:spacing w:after="0" w:line="360" w:lineRule="auto"/>
        <w:ind w:firstLine="709"/>
        <w:jc w:val="both"/>
        <w:rPr>
          <w:sz w:val="28"/>
          <w:szCs w:val="28"/>
        </w:rPr>
      </w:pPr>
    </w:p>
    <w:sectPr w:rsidR="006740D2" w:rsidRPr="00570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A0A7B"/>
    <w:multiLevelType w:val="multilevel"/>
    <w:tmpl w:val="63DC7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3D3B81"/>
    <w:multiLevelType w:val="multilevel"/>
    <w:tmpl w:val="F2FA1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01"/>
    <w:rsid w:val="001D7A41"/>
    <w:rsid w:val="00570D01"/>
    <w:rsid w:val="00592A35"/>
    <w:rsid w:val="006740D2"/>
    <w:rsid w:val="0068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2AF09"/>
  <w15:chartTrackingRefBased/>
  <w15:docId w15:val="{3758C219-7148-4D25-A19B-245B11FA9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0D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70D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D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70D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70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0D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4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10066</TotalTime>
  <Pages>1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2026-04-06T17:55:00Z</dcterms:created>
  <dcterms:modified xsi:type="dcterms:W3CDTF">2026-07-21T13:41:00Z</dcterms:modified>
</cp:coreProperties>
</file>