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3C6C57" w:rsidRDefault="003C6C57" w:rsidP="003C6C57">
      <w:pPr>
        <w:pStyle w:val="a9"/>
        <w:jc w:val="center"/>
        <w:rPr>
          <w:rFonts w:ascii="Times New Roman" w:hAnsi="Times New Roman" w:cs="Times New Roman"/>
          <w:sz w:val="40"/>
          <w:szCs w:val="40"/>
          <w:lang w:eastAsia="ru-RU"/>
        </w:rPr>
      </w:pPr>
      <w:r w:rsidRPr="003C6C57">
        <w:rPr>
          <w:rFonts w:ascii="Times New Roman" w:hAnsi="Times New Roman" w:cs="Times New Roman"/>
          <w:kern w:val="0"/>
          <w:sz w:val="40"/>
          <w:szCs w:val="40"/>
          <w:lang w:eastAsia="ru-RU"/>
        </w:rPr>
        <w:t>Двигательная</w:t>
      </w:r>
      <w:r w:rsidRPr="003C6C57">
        <w:rPr>
          <w:rFonts w:ascii="Times New Roman" w:hAnsi="Times New Roman" w:cs="Times New Roman"/>
          <w:sz w:val="40"/>
          <w:szCs w:val="40"/>
          <w:lang w:eastAsia="ru-RU"/>
        </w:rPr>
        <w:t xml:space="preserve"> активность шестиклассников: как удержать интерес и повысить вовлечённость</w:t>
      </w:r>
    </w:p>
    <w:p w:rsidR="003C6C57" w:rsidRDefault="003C6C57" w:rsidP="003C6C57">
      <w:pPr>
        <w:pStyle w:val="a9"/>
        <w:jc w:val="center"/>
        <w:rPr>
          <w:rFonts w:ascii="Times New Roman" w:hAnsi="Times New Roman" w:cs="Times New Roman"/>
          <w:sz w:val="40"/>
          <w:szCs w:val="40"/>
          <w:lang w:eastAsia="ru-RU"/>
        </w:rPr>
      </w:pPr>
    </w:p>
    <w:p w:rsidR="003C6C57" w:rsidRPr="003C6C57" w:rsidRDefault="003C6C57" w:rsidP="003C6C57">
      <w:pPr>
        <w:pStyle w:val="a9"/>
        <w:jc w:val="center"/>
        <w:rPr>
          <w:rFonts w:ascii="Times New Roman" w:hAnsi="Times New Roman" w:cs="Times New Roman"/>
          <w:sz w:val="40"/>
          <w:szCs w:val="40"/>
          <w:lang w:eastAsia="ru-RU"/>
        </w:rPr>
      </w:pPr>
    </w:p>
    <w:p w:rsidR="003C6C57" w:rsidRPr="003C6C57" w:rsidRDefault="003C6C57" w:rsidP="003C6C57">
      <w:pPr>
        <w:pStyle w:val="a9"/>
        <w:rPr>
          <w:kern w:val="0"/>
          <w:sz w:val="30"/>
          <w:szCs w:val="30"/>
          <w:lang w:eastAsia="ru-RU"/>
        </w:rPr>
      </w:pPr>
      <w:r w:rsidRPr="003C6C57">
        <w:rPr>
          <w:kern w:val="0"/>
          <w:sz w:val="30"/>
          <w:szCs w:val="30"/>
          <w:lang w:eastAsia="ru-RU"/>
        </w:rPr>
        <w:t>Аннотация. В статье рассматривается проблема снижения мотивации к занятиям физической культурой у учащихся 6 классов. Анализируются возрастные причины падения вовлечённости и предлагаются практические приёмы её повышения: право выбора в рамках урока, игровые форматы, соревновательные челленджи, распределение ролей и система видимого прогресса. Приводятся примеры организации фрагментов уроков и простые способы оценки вовлечённости, доступные каждому учителю физической культуры.</w:t>
      </w:r>
    </w:p>
    <w:p w:rsidR="003C6C57" w:rsidRPr="003C6C57" w:rsidRDefault="003C6C57" w:rsidP="003C6C57">
      <w:pPr>
        <w:pStyle w:val="a9"/>
        <w:rPr>
          <w:kern w:val="0"/>
          <w:sz w:val="30"/>
          <w:szCs w:val="30"/>
          <w:lang w:eastAsia="ru-RU"/>
        </w:rPr>
      </w:pPr>
      <w:r w:rsidRPr="003C6C57">
        <w:rPr>
          <w:kern w:val="0"/>
          <w:sz w:val="30"/>
          <w:szCs w:val="30"/>
          <w:lang w:eastAsia="ru-RU"/>
        </w:rPr>
        <w:t>Ключевые слова: физическая культура, двигательная активность, мотивация, вовлечённость, подростки, игровые технологии, дифференцированный подход.</w:t>
      </w:r>
    </w:p>
    <w:p w:rsidR="003C6C57" w:rsidRPr="003C6C57" w:rsidRDefault="003C6C57" w:rsidP="003C6C57">
      <w:pPr>
        <w:pStyle w:val="a9"/>
        <w:rPr>
          <w:kern w:val="0"/>
          <w:sz w:val="30"/>
          <w:szCs w:val="30"/>
          <w:lang w:eastAsia="ru-RU"/>
        </w:rPr>
      </w:pPr>
      <w:r w:rsidRPr="003C6C57">
        <w:rPr>
          <w:kern w:val="0"/>
          <w:sz w:val="30"/>
          <w:szCs w:val="30"/>
          <w:lang w:eastAsia="ru-RU"/>
        </w:rPr>
        <w:t>Введение</w:t>
      </w:r>
    </w:p>
    <w:p w:rsidR="003C6C57" w:rsidRPr="003C6C57" w:rsidRDefault="003C6C57" w:rsidP="003C6C57">
      <w:pPr>
        <w:pStyle w:val="a9"/>
        <w:rPr>
          <w:kern w:val="0"/>
          <w:sz w:val="30"/>
          <w:szCs w:val="30"/>
          <w:lang w:eastAsia="ru-RU"/>
        </w:rPr>
      </w:pPr>
      <w:r w:rsidRPr="003C6C57">
        <w:rPr>
          <w:kern w:val="0"/>
          <w:sz w:val="30"/>
          <w:szCs w:val="30"/>
          <w:lang w:eastAsia="ru-RU"/>
        </w:rPr>
        <w:t>Проблема двигательной активности школьников сегодня обсуждается на самых разных уровнях: от школьных методических объединений до федеральных программ. Однако статистика неумолима: с переходом в основную школу доля детей с достаточным уровнем двигательной активности снижается, а интерес к урокам физической культуры у многих ребят угасает именно в 5–7 классах.</w:t>
      </w:r>
    </w:p>
    <w:p w:rsidR="003C6C57" w:rsidRPr="003C6C57" w:rsidRDefault="003C6C57" w:rsidP="003C6C57">
      <w:pPr>
        <w:pStyle w:val="a9"/>
        <w:rPr>
          <w:kern w:val="0"/>
          <w:sz w:val="30"/>
          <w:szCs w:val="30"/>
          <w:lang w:eastAsia="ru-RU"/>
        </w:rPr>
      </w:pPr>
      <w:r w:rsidRPr="003C6C57">
        <w:rPr>
          <w:kern w:val="0"/>
          <w:sz w:val="30"/>
          <w:szCs w:val="30"/>
          <w:lang w:eastAsia="ru-RU"/>
        </w:rPr>
        <w:t>Шестой класс — переломный момент. Ребёнок попадает в зону сразу нескольких изменений: физиологических (интенсивный рост, перестройка организма), психологических (обострённое отношение к оценке со стороны сверстников) и организационных (новые учителя, новые требования, возросшая учебная нагрузка). Урок физкультуры, который в начальной школе воспринимался как естественная часть дня, теперь конкурирует с гаджетами, соцсетями и страхом «выглядеть неловко» перед классом.</w:t>
      </w:r>
    </w:p>
    <w:p w:rsidR="003C6C57" w:rsidRPr="003C6C57" w:rsidRDefault="003C6C57" w:rsidP="003C6C57">
      <w:pPr>
        <w:pStyle w:val="a9"/>
        <w:rPr>
          <w:kern w:val="0"/>
          <w:sz w:val="30"/>
          <w:szCs w:val="30"/>
          <w:lang w:eastAsia="ru-RU"/>
        </w:rPr>
      </w:pPr>
      <w:r w:rsidRPr="003C6C57">
        <w:rPr>
          <w:kern w:val="0"/>
          <w:sz w:val="30"/>
          <w:szCs w:val="30"/>
          <w:lang w:eastAsia="ru-RU"/>
        </w:rPr>
        <w:t>Задача учителя физической культуры в этой ситуации — не столько «пройти программу», сколько вернуть уроку ценность в глазах подростка. В статье описаны принципы и приёмы, которые позволяют это сделать без кардинальной перестройки программы и без специального оборудования.</w:t>
      </w:r>
    </w:p>
    <w:p w:rsidR="003C6C57" w:rsidRPr="003C6C57" w:rsidRDefault="003C6C57" w:rsidP="003C6C57">
      <w:pPr>
        <w:pStyle w:val="a9"/>
        <w:rPr>
          <w:kern w:val="0"/>
          <w:sz w:val="30"/>
          <w:szCs w:val="30"/>
          <w:lang w:eastAsia="ru-RU"/>
        </w:rPr>
      </w:pPr>
      <w:r w:rsidRPr="003C6C57">
        <w:rPr>
          <w:kern w:val="0"/>
          <w:sz w:val="30"/>
          <w:szCs w:val="30"/>
          <w:lang w:eastAsia="ru-RU"/>
        </w:rPr>
        <w:t>Почему падает вовлечённость именно в 6 классе</w:t>
      </w:r>
    </w:p>
    <w:p w:rsidR="003C6C57" w:rsidRPr="003C6C57" w:rsidRDefault="003C6C57" w:rsidP="003C6C57">
      <w:pPr>
        <w:pStyle w:val="a9"/>
        <w:rPr>
          <w:kern w:val="0"/>
          <w:sz w:val="30"/>
          <w:szCs w:val="30"/>
          <w:lang w:eastAsia="ru-RU"/>
        </w:rPr>
      </w:pPr>
      <w:r w:rsidRPr="003C6C57">
        <w:rPr>
          <w:kern w:val="0"/>
          <w:sz w:val="30"/>
          <w:szCs w:val="30"/>
          <w:lang w:eastAsia="ru-RU"/>
        </w:rPr>
        <w:t>Прежде чем говорить о приёмах, важно понять причины. По опыту работы и наблюдениям коллег, основные факторы таковы.</w:t>
      </w:r>
    </w:p>
    <w:p w:rsidR="003C6C57" w:rsidRPr="003C6C57" w:rsidRDefault="003C6C57" w:rsidP="003C6C57">
      <w:pPr>
        <w:pStyle w:val="a9"/>
        <w:rPr>
          <w:kern w:val="0"/>
          <w:sz w:val="30"/>
          <w:szCs w:val="30"/>
          <w:lang w:eastAsia="ru-RU"/>
        </w:rPr>
      </w:pPr>
      <w:r w:rsidRPr="003C6C57">
        <w:rPr>
          <w:kern w:val="0"/>
          <w:sz w:val="30"/>
          <w:szCs w:val="30"/>
          <w:lang w:eastAsia="ru-RU"/>
        </w:rPr>
        <w:lastRenderedPageBreak/>
        <w:t>Страх публичной неудачи. Подросток остро переживает любую ошибку на глазах у сверстников. Если урок строится вокруг выполнения норматива «на оценку», слабый ученик заранее обречён на позицию «проигравшего» — и начинает избегать активности любыми способами.</w:t>
      </w:r>
    </w:p>
    <w:p w:rsidR="003C6C57" w:rsidRPr="003C6C57" w:rsidRDefault="003C6C57" w:rsidP="003C6C57">
      <w:pPr>
        <w:pStyle w:val="a9"/>
        <w:rPr>
          <w:kern w:val="0"/>
          <w:sz w:val="30"/>
          <w:szCs w:val="30"/>
          <w:lang w:eastAsia="ru-RU"/>
        </w:rPr>
      </w:pPr>
      <w:r w:rsidRPr="003C6C57">
        <w:rPr>
          <w:kern w:val="0"/>
          <w:sz w:val="30"/>
          <w:szCs w:val="30"/>
          <w:lang w:eastAsia="ru-RU"/>
        </w:rPr>
        <w:t>Однообразие. Многократное повторение одних и тех же упражнений без видимой цели подростком воспринимается как бессмысленное. В начальной школе ребёнок играет потому, что это интересно само по себе; в 6 классе ему нужна цель и смысл.</w:t>
      </w:r>
    </w:p>
    <w:p w:rsidR="003C6C57" w:rsidRPr="003C6C57" w:rsidRDefault="003C6C57" w:rsidP="003C6C57">
      <w:pPr>
        <w:pStyle w:val="a9"/>
        <w:rPr>
          <w:kern w:val="0"/>
          <w:sz w:val="30"/>
          <w:szCs w:val="30"/>
          <w:lang w:eastAsia="ru-RU"/>
        </w:rPr>
      </w:pPr>
      <w:r w:rsidRPr="003C6C57">
        <w:rPr>
          <w:kern w:val="0"/>
          <w:sz w:val="30"/>
          <w:szCs w:val="30"/>
          <w:lang w:eastAsia="ru-RU"/>
        </w:rPr>
        <w:t>Отсутствие выбора. Подростковый возраст — время утверждения самостоятельности. Жёсткая регламентация («все делают одно и то же, в одном темпе») вызывает естественное сопротивление.</w:t>
      </w:r>
    </w:p>
    <w:p w:rsidR="003C6C57" w:rsidRPr="003C6C57" w:rsidRDefault="003C6C57" w:rsidP="003C6C57">
      <w:pPr>
        <w:pStyle w:val="a9"/>
        <w:rPr>
          <w:kern w:val="0"/>
          <w:sz w:val="30"/>
          <w:szCs w:val="30"/>
          <w:lang w:eastAsia="ru-RU"/>
        </w:rPr>
      </w:pPr>
      <w:r w:rsidRPr="003C6C57">
        <w:rPr>
          <w:kern w:val="0"/>
          <w:sz w:val="30"/>
          <w:szCs w:val="30"/>
          <w:lang w:eastAsia="ru-RU"/>
        </w:rPr>
        <w:t>Разрыв между «уроком» и «жизнью». Если на уроке ребёнок не видит связи между упражнениями и реальной жизнью (сила, выносливость, умение играть с друзьями во дворе), мотивация быстро падает.</w:t>
      </w:r>
    </w:p>
    <w:p w:rsidR="003C6C57" w:rsidRPr="003C6C57" w:rsidRDefault="003C6C57" w:rsidP="003C6C57">
      <w:pPr>
        <w:pStyle w:val="a9"/>
        <w:rPr>
          <w:kern w:val="0"/>
          <w:sz w:val="30"/>
          <w:szCs w:val="30"/>
          <w:lang w:eastAsia="ru-RU"/>
        </w:rPr>
      </w:pPr>
      <w:r w:rsidRPr="003C6C57">
        <w:rPr>
          <w:kern w:val="0"/>
          <w:sz w:val="30"/>
          <w:szCs w:val="30"/>
          <w:lang w:eastAsia="ru-RU"/>
        </w:rPr>
        <w:t>Четыре принципа, возвращающих интерес</w:t>
      </w:r>
    </w:p>
    <w:p w:rsidR="003C6C57" w:rsidRPr="003C6C57" w:rsidRDefault="003C6C57" w:rsidP="003C6C57">
      <w:pPr>
        <w:pStyle w:val="a9"/>
        <w:rPr>
          <w:kern w:val="0"/>
          <w:sz w:val="30"/>
          <w:szCs w:val="30"/>
          <w:lang w:eastAsia="ru-RU"/>
        </w:rPr>
      </w:pPr>
      <w:r w:rsidRPr="003C6C57">
        <w:rPr>
          <w:kern w:val="0"/>
          <w:sz w:val="30"/>
          <w:szCs w:val="30"/>
          <w:lang w:eastAsia="ru-RU"/>
        </w:rPr>
        <w:t>Работа с вовлечённостью эффективна, когда опирается на несколько базовых принципов. Каждый из них не требует ресурсов, но требует смены привычной логики урока.</w:t>
      </w:r>
    </w:p>
    <w:p w:rsidR="003C6C57" w:rsidRPr="003C6C57" w:rsidRDefault="003C6C57" w:rsidP="003C6C57">
      <w:pPr>
        <w:pStyle w:val="a9"/>
        <w:rPr>
          <w:kern w:val="0"/>
          <w:sz w:val="30"/>
          <w:szCs w:val="30"/>
          <w:lang w:eastAsia="ru-RU"/>
        </w:rPr>
      </w:pPr>
      <w:r w:rsidRPr="003C6C57">
        <w:rPr>
          <w:kern w:val="0"/>
          <w:sz w:val="30"/>
          <w:szCs w:val="30"/>
          <w:lang w:eastAsia="ru-RU"/>
        </w:rPr>
        <w:t>1. Право выбора внутри задания. Выбор — сильнейший инструмент мотивации подростка. При этом выбор не разрушает структуру урока, если он встроен в неё заранее: из трёх станций круговой тренировки ученик выбирает две; в разминке — два упражнения из четырёх; в итоговой игре — одну из двух ролей. Формально все выполняют программу, фактически каждый чувствует себя автором своего урока.</w:t>
      </w:r>
    </w:p>
    <w:p w:rsidR="003C6C57" w:rsidRPr="003C6C57" w:rsidRDefault="003C6C57" w:rsidP="003C6C57">
      <w:pPr>
        <w:pStyle w:val="a9"/>
        <w:rPr>
          <w:kern w:val="0"/>
          <w:sz w:val="30"/>
          <w:szCs w:val="30"/>
          <w:lang w:eastAsia="ru-RU"/>
        </w:rPr>
      </w:pPr>
      <w:r w:rsidRPr="003C6C57">
        <w:rPr>
          <w:kern w:val="0"/>
          <w:sz w:val="30"/>
          <w:szCs w:val="30"/>
          <w:lang w:eastAsia="ru-RU"/>
        </w:rPr>
        <w:t>2. Видимый прогресс. Подросток должен регулярно видеть результат не «в баллах», а в понятных единицах: сколько раз подтянулся сегодня по сравнению с прошлым месяцем, на сколько секунд улучшил время. Короткие челленджи на 2–3 недели («+5 отжиманий за 14 дней») дают то самое ощущение управляемого успеха, которого так не хватает обычным нормативам.</w:t>
      </w:r>
    </w:p>
    <w:p w:rsidR="003C6C57" w:rsidRPr="003C6C57" w:rsidRDefault="003C6C57" w:rsidP="003C6C57">
      <w:pPr>
        <w:pStyle w:val="a9"/>
        <w:rPr>
          <w:kern w:val="0"/>
          <w:sz w:val="30"/>
          <w:szCs w:val="30"/>
          <w:lang w:eastAsia="ru-RU"/>
        </w:rPr>
      </w:pPr>
      <w:r w:rsidRPr="003C6C57">
        <w:rPr>
          <w:kern w:val="0"/>
          <w:sz w:val="30"/>
          <w:szCs w:val="30"/>
          <w:lang w:eastAsia="ru-RU"/>
        </w:rPr>
        <w:t>3. Роли и ответственность. Назначение учеников судьями, помощниками, ведущими разминки решает сразу две задачи: вовлекает даже тех, кто не любит активно двигаться, и создаёт статусную позицию, которая в подростковом возрасте ценится не меньше спортивной.</w:t>
      </w:r>
    </w:p>
    <w:p w:rsidR="003C6C57" w:rsidRPr="003C6C57" w:rsidRDefault="003C6C57" w:rsidP="003C6C57">
      <w:pPr>
        <w:pStyle w:val="a9"/>
        <w:rPr>
          <w:kern w:val="0"/>
          <w:sz w:val="30"/>
          <w:szCs w:val="30"/>
          <w:lang w:eastAsia="ru-RU"/>
        </w:rPr>
      </w:pPr>
      <w:r w:rsidRPr="003C6C57">
        <w:rPr>
          <w:kern w:val="0"/>
          <w:sz w:val="30"/>
          <w:szCs w:val="30"/>
          <w:lang w:eastAsia="ru-RU"/>
        </w:rPr>
        <w:t xml:space="preserve">4. Эмоциональная безопасность. Ошибка на уроке не должна превращаться в публичный позор. Акцент на старании и улучшении собственного результата («ты сегодня на 3 раза больше, чем на </w:t>
      </w:r>
      <w:r w:rsidRPr="003C6C57">
        <w:rPr>
          <w:kern w:val="0"/>
          <w:sz w:val="30"/>
          <w:szCs w:val="30"/>
          <w:lang w:eastAsia="ru-RU"/>
        </w:rPr>
        <w:lastRenderedPageBreak/>
        <w:t>прошлой неделе») вместо сравнения детей друг с другом меняет атмосферу класса и раскрепощает самых закрытых учеников.</w:t>
      </w:r>
    </w:p>
    <w:p w:rsidR="003C6C57" w:rsidRPr="003C6C57" w:rsidRDefault="003C6C57" w:rsidP="003C6C57">
      <w:pPr>
        <w:pStyle w:val="a9"/>
        <w:rPr>
          <w:kern w:val="0"/>
          <w:sz w:val="30"/>
          <w:szCs w:val="30"/>
          <w:lang w:eastAsia="ru-RU"/>
        </w:rPr>
      </w:pPr>
      <w:r w:rsidRPr="003C6C57">
        <w:rPr>
          <w:kern w:val="0"/>
          <w:sz w:val="30"/>
          <w:szCs w:val="30"/>
          <w:lang w:eastAsia="ru-RU"/>
        </w:rPr>
        <w:t>Практические приёмы</w:t>
      </w:r>
    </w:p>
    <w:p w:rsidR="003C6C57" w:rsidRPr="003C6C57" w:rsidRDefault="003C6C57" w:rsidP="003C6C57">
      <w:pPr>
        <w:pStyle w:val="a9"/>
        <w:rPr>
          <w:kern w:val="0"/>
          <w:sz w:val="30"/>
          <w:szCs w:val="30"/>
          <w:lang w:eastAsia="ru-RU"/>
        </w:rPr>
      </w:pPr>
      <w:r w:rsidRPr="003C6C57">
        <w:rPr>
          <w:kern w:val="0"/>
          <w:sz w:val="30"/>
          <w:szCs w:val="30"/>
          <w:lang w:eastAsia="ru-RU"/>
        </w:rPr>
        <w:t>Игровые модули</w:t>
      </w:r>
    </w:p>
    <w:p w:rsidR="003C6C57" w:rsidRPr="003C6C57" w:rsidRDefault="003C6C57" w:rsidP="003C6C57">
      <w:pPr>
        <w:pStyle w:val="a9"/>
        <w:rPr>
          <w:kern w:val="0"/>
          <w:sz w:val="30"/>
          <w:szCs w:val="30"/>
          <w:lang w:eastAsia="ru-RU"/>
        </w:rPr>
      </w:pPr>
      <w:r w:rsidRPr="003C6C57">
        <w:rPr>
          <w:kern w:val="0"/>
          <w:sz w:val="30"/>
          <w:szCs w:val="30"/>
          <w:lang w:eastAsia="ru-RU"/>
        </w:rPr>
        <w:t>Игровые сценарии — не «детская забава», а способ дать смысл выполняемым действиям. Два примера, проверенных практикой.</w:t>
      </w:r>
    </w:p>
    <w:p w:rsidR="003C6C57" w:rsidRPr="003C6C57" w:rsidRDefault="003C6C57" w:rsidP="003C6C57">
      <w:pPr>
        <w:pStyle w:val="a9"/>
        <w:rPr>
          <w:kern w:val="0"/>
          <w:sz w:val="30"/>
          <w:szCs w:val="30"/>
          <w:lang w:eastAsia="ru-RU"/>
        </w:rPr>
      </w:pPr>
      <w:r w:rsidRPr="003C6C57">
        <w:rPr>
          <w:kern w:val="0"/>
          <w:sz w:val="30"/>
          <w:szCs w:val="30"/>
          <w:lang w:eastAsia="ru-RU"/>
        </w:rPr>
        <w:t>«Спасатели». Командная эстафета с переносом «пострадавшего» (мешок или манекен), преодолением полосы препятствий и фиксацией пульса на финише. За 10–12 минут дети получают нагрузку на силу и ловкость, а заодно — элементы первой помощи.</w:t>
      </w:r>
    </w:p>
    <w:p w:rsidR="003C6C57" w:rsidRPr="003C6C57" w:rsidRDefault="003C6C57" w:rsidP="003C6C57">
      <w:pPr>
        <w:pStyle w:val="a9"/>
        <w:rPr>
          <w:kern w:val="0"/>
          <w:sz w:val="30"/>
          <w:szCs w:val="30"/>
          <w:lang w:eastAsia="ru-RU"/>
        </w:rPr>
      </w:pPr>
      <w:r w:rsidRPr="003C6C57">
        <w:rPr>
          <w:kern w:val="0"/>
          <w:sz w:val="30"/>
          <w:szCs w:val="30"/>
          <w:lang w:eastAsia="ru-RU"/>
        </w:rPr>
        <w:t>«Разведчики». Полоса препятствий, совмещённая с простым ориентированием по схеме зала. Игра добавляет к физической нагрузке когнитивную: нужно не просто бежать, а думать, куда бежать.</w:t>
      </w:r>
    </w:p>
    <w:p w:rsidR="003C6C57" w:rsidRPr="003C6C57" w:rsidRDefault="003C6C57" w:rsidP="003C6C57">
      <w:pPr>
        <w:pStyle w:val="a9"/>
        <w:rPr>
          <w:kern w:val="0"/>
          <w:sz w:val="30"/>
          <w:szCs w:val="30"/>
          <w:lang w:eastAsia="ru-RU"/>
        </w:rPr>
      </w:pPr>
      <w:r w:rsidRPr="003C6C57">
        <w:rPr>
          <w:kern w:val="0"/>
          <w:sz w:val="30"/>
          <w:szCs w:val="30"/>
          <w:lang w:eastAsia="ru-RU"/>
        </w:rPr>
        <w:t>Круговая тренировка с элементами выбора</w:t>
      </w:r>
    </w:p>
    <w:p w:rsidR="003C6C57" w:rsidRPr="003C6C57" w:rsidRDefault="003C6C57" w:rsidP="003C6C57">
      <w:pPr>
        <w:pStyle w:val="a9"/>
        <w:rPr>
          <w:kern w:val="0"/>
          <w:sz w:val="30"/>
          <w:szCs w:val="30"/>
          <w:lang w:eastAsia="ru-RU"/>
        </w:rPr>
      </w:pPr>
      <w:r w:rsidRPr="003C6C57">
        <w:rPr>
          <w:kern w:val="0"/>
          <w:sz w:val="30"/>
          <w:szCs w:val="30"/>
          <w:lang w:eastAsia="ru-RU"/>
        </w:rPr>
        <w:t>Классика жанра, оживлённая правом выбора. На одном уроке организуются 4–5 станций (прыжки на скакалке, отжимания от скамьи, планка, броски в цель, челночный бег). Ученик выполняет по два круга, но сам выбирает, какие станции включить в свой маршрут, и фиксирует результаты в личной карточке. За качественную технику учитель начисляет «бонусы» — например, дополнительные секунды отдыха или очки команде.</w:t>
      </w:r>
    </w:p>
    <w:p w:rsidR="003C6C57" w:rsidRPr="003C6C57" w:rsidRDefault="003C6C57" w:rsidP="003C6C57">
      <w:pPr>
        <w:pStyle w:val="a9"/>
        <w:rPr>
          <w:kern w:val="0"/>
          <w:sz w:val="30"/>
          <w:szCs w:val="30"/>
          <w:lang w:eastAsia="ru-RU"/>
        </w:rPr>
      </w:pPr>
      <w:r w:rsidRPr="003C6C57">
        <w:rPr>
          <w:kern w:val="0"/>
          <w:sz w:val="30"/>
          <w:szCs w:val="30"/>
          <w:lang w:eastAsia="ru-RU"/>
        </w:rPr>
        <w:t>Такая организация позволяет одновременно работать с детьми разного уровня подготовленности: сильный увеличивает количество повторений, начинающий — отрабатывает технику, и оба остаются в игре.</w:t>
      </w:r>
    </w:p>
    <w:p w:rsidR="003C6C57" w:rsidRPr="003C6C57" w:rsidRDefault="003C6C57" w:rsidP="003C6C57">
      <w:pPr>
        <w:pStyle w:val="a9"/>
        <w:rPr>
          <w:kern w:val="0"/>
          <w:sz w:val="30"/>
          <w:szCs w:val="30"/>
          <w:lang w:eastAsia="ru-RU"/>
        </w:rPr>
      </w:pPr>
      <w:r w:rsidRPr="003C6C57">
        <w:rPr>
          <w:kern w:val="0"/>
          <w:sz w:val="30"/>
          <w:szCs w:val="30"/>
          <w:lang w:eastAsia="ru-RU"/>
        </w:rPr>
        <w:t>Челленджи с открытым трекером</w:t>
      </w:r>
    </w:p>
    <w:p w:rsidR="003C6C57" w:rsidRPr="003C6C57" w:rsidRDefault="003C6C57" w:rsidP="003C6C57">
      <w:pPr>
        <w:pStyle w:val="a9"/>
        <w:rPr>
          <w:kern w:val="0"/>
          <w:sz w:val="30"/>
          <w:szCs w:val="30"/>
          <w:lang w:eastAsia="ru-RU"/>
        </w:rPr>
      </w:pPr>
      <w:r w:rsidRPr="003C6C57">
        <w:rPr>
          <w:kern w:val="0"/>
          <w:sz w:val="30"/>
          <w:szCs w:val="30"/>
          <w:lang w:eastAsia="ru-RU"/>
        </w:rPr>
        <w:t>Раз в 2–3 недели класс запускает «челлендж»: неделя выносливости, неделя планки, неделя прыжков. Каждый день — одно короткое задание, которое может выполнить любой ребёнок независимо от уровня. Результаты отмечаются в общем трекере класса — при этом анонимно: значки и баллы вместо имён. Публичность мотивирует, а анонимность защищает от сравнения и стыда.</w:t>
      </w:r>
    </w:p>
    <w:p w:rsidR="003C6C57" w:rsidRPr="003C6C57" w:rsidRDefault="003C6C57" w:rsidP="003C6C57">
      <w:pPr>
        <w:pStyle w:val="a9"/>
        <w:rPr>
          <w:kern w:val="0"/>
          <w:sz w:val="30"/>
          <w:szCs w:val="30"/>
          <w:lang w:eastAsia="ru-RU"/>
        </w:rPr>
      </w:pPr>
      <w:r w:rsidRPr="003C6C57">
        <w:rPr>
          <w:kern w:val="0"/>
          <w:sz w:val="30"/>
          <w:szCs w:val="30"/>
          <w:lang w:eastAsia="ru-RU"/>
        </w:rPr>
        <w:t>Распределение ролей</w:t>
      </w:r>
    </w:p>
    <w:p w:rsidR="003C6C57" w:rsidRPr="003C6C57" w:rsidRDefault="003C6C57" w:rsidP="003C6C57">
      <w:pPr>
        <w:pStyle w:val="a9"/>
        <w:rPr>
          <w:kern w:val="0"/>
          <w:sz w:val="30"/>
          <w:szCs w:val="30"/>
          <w:lang w:eastAsia="ru-RU"/>
        </w:rPr>
      </w:pPr>
      <w:r w:rsidRPr="003C6C57">
        <w:rPr>
          <w:kern w:val="0"/>
          <w:sz w:val="30"/>
          <w:szCs w:val="30"/>
          <w:lang w:eastAsia="ru-RU"/>
        </w:rPr>
        <w:t xml:space="preserve">На каждом уроке часть учеников выполняет неигровые роли: судья (следит за техникой и правилами по чек-листу), помощник (раздаёт инвентарь, поддерживает менее подготовленных товарищей), ведущий разминки (готовит и проводит 3–4 упражнения под музыку). Роли полезно менять: за четверть каждый ребёнок должен побывать в </w:t>
      </w:r>
      <w:r w:rsidRPr="003C6C57">
        <w:rPr>
          <w:kern w:val="0"/>
          <w:sz w:val="30"/>
          <w:szCs w:val="30"/>
          <w:lang w:eastAsia="ru-RU"/>
        </w:rPr>
        <w:lastRenderedPageBreak/>
        <w:t>каждой из них. Это не только повышает вовлечённость, но и снимает нагрузку с учителя.</w:t>
      </w:r>
    </w:p>
    <w:p w:rsidR="003C6C57" w:rsidRPr="003C6C57" w:rsidRDefault="003C6C57" w:rsidP="003C6C57">
      <w:pPr>
        <w:pStyle w:val="a9"/>
        <w:rPr>
          <w:kern w:val="0"/>
          <w:sz w:val="30"/>
          <w:szCs w:val="30"/>
          <w:lang w:eastAsia="ru-RU"/>
        </w:rPr>
      </w:pPr>
      <w:r w:rsidRPr="003C6C57">
        <w:rPr>
          <w:kern w:val="0"/>
          <w:sz w:val="30"/>
          <w:szCs w:val="30"/>
          <w:lang w:eastAsia="ru-RU"/>
        </w:rPr>
        <w:t>Как понять, что приёмы работают</w:t>
      </w:r>
    </w:p>
    <w:p w:rsidR="003C6C57" w:rsidRPr="003C6C57" w:rsidRDefault="003C6C57" w:rsidP="003C6C57">
      <w:pPr>
        <w:pStyle w:val="a9"/>
        <w:rPr>
          <w:kern w:val="0"/>
          <w:sz w:val="30"/>
          <w:szCs w:val="30"/>
          <w:lang w:eastAsia="ru-RU"/>
        </w:rPr>
      </w:pPr>
      <w:r w:rsidRPr="003C6C57">
        <w:rPr>
          <w:kern w:val="0"/>
          <w:sz w:val="30"/>
          <w:szCs w:val="30"/>
          <w:lang w:eastAsia="ru-RU"/>
        </w:rPr>
        <w:t>Вовлечённость — понятие, которое кажется трудноизмеримым, но на практике учителю доступны простые и объективные метрики.</w:t>
      </w:r>
    </w:p>
    <w:p w:rsidR="003C6C57" w:rsidRPr="003C6C57" w:rsidRDefault="003C6C57" w:rsidP="003C6C57">
      <w:pPr>
        <w:pStyle w:val="a9"/>
        <w:rPr>
          <w:kern w:val="0"/>
          <w:sz w:val="30"/>
          <w:szCs w:val="30"/>
          <w:lang w:eastAsia="ru-RU"/>
        </w:rPr>
      </w:pPr>
      <w:r w:rsidRPr="003C6C57">
        <w:rPr>
          <w:kern w:val="0"/>
          <w:sz w:val="30"/>
          <w:szCs w:val="30"/>
          <w:lang w:eastAsia="ru-RU"/>
        </w:rPr>
        <w:t>Моторная плотность урока — доля времени, в течение которого ученики реально двигаются. Для 6 класса целевой ориентир — 60–75%. Измеряется обычным секундомером: наблюдатель (или сам учитель по видеозаписи) фиксирует, сколько минут из 40 класс провёл в движении.</w:t>
      </w:r>
    </w:p>
    <w:p w:rsidR="003C6C57" w:rsidRPr="003C6C57" w:rsidRDefault="003C6C57" w:rsidP="003C6C57">
      <w:pPr>
        <w:pStyle w:val="a9"/>
        <w:rPr>
          <w:kern w:val="0"/>
          <w:sz w:val="30"/>
          <w:szCs w:val="30"/>
          <w:lang w:eastAsia="ru-RU"/>
        </w:rPr>
      </w:pPr>
      <w:r w:rsidRPr="003C6C57">
        <w:rPr>
          <w:kern w:val="0"/>
          <w:sz w:val="30"/>
          <w:szCs w:val="30"/>
          <w:lang w:eastAsia="ru-RU"/>
        </w:rPr>
        <w:t>Процент активных минут на основном этапе урока: сколько времени дети провели на станциях без простоев в ожидании очереди.</w:t>
      </w:r>
    </w:p>
    <w:p w:rsidR="003C6C57" w:rsidRPr="003C6C57" w:rsidRDefault="003C6C57" w:rsidP="003C6C57">
      <w:pPr>
        <w:pStyle w:val="a9"/>
        <w:rPr>
          <w:kern w:val="0"/>
          <w:sz w:val="30"/>
          <w:szCs w:val="30"/>
          <w:lang w:eastAsia="ru-RU"/>
        </w:rPr>
      </w:pPr>
      <w:r w:rsidRPr="003C6C57">
        <w:rPr>
          <w:kern w:val="0"/>
          <w:sz w:val="30"/>
          <w:szCs w:val="30"/>
          <w:lang w:eastAsia="ru-RU"/>
        </w:rPr>
        <w:t>Обратная связь от учеников. Достаточно трёх вопросов в конце месяца: «Что понравилось?», «Что было сложно?», «Что бы ты добавил?» Уже две-три такие анкеты показывают, какие приёмы «зацепили», а какие остались формальностью.</w:t>
      </w:r>
    </w:p>
    <w:p w:rsidR="003C6C57" w:rsidRPr="003C6C57" w:rsidRDefault="003C6C57" w:rsidP="003C6C57">
      <w:pPr>
        <w:pStyle w:val="a9"/>
        <w:rPr>
          <w:kern w:val="0"/>
          <w:sz w:val="30"/>
          <w:szCs w:val="30"/>
          <w:lang w:eastAsia="ru-RU"/>
        </w:rPr>
      </w:pPr>
      <w:r w:rsidRPr="003C6C57">
        <w:rPr>
          <w:kern w:val="0"/>
          <w:sz w:val="30"/>
          <w:szCs w:val="30"/>
          <w:lang w:eastAsia="ru-RU"/>
        </w:rPr>
        <w:t>Динамика результатов. Рост показателей за 2–3 месяца — лучший аргумент и для администрации, и для самих учеников: дети видят, что тренировки «работают», и мотивируются на новой спирали.</w:t>
      </w:r>
    </w:p>
    <w:p w:rsidR="003C6C57" w:rsidRPr="003C6C57" w:rsidRDefault="003C6C57" w:rsidP="003C6C57">
      <w:pPr>
        <w:pStyle w:val="a9"/>
        <w:rPr>
          <w:kern w:val="0"/>
          <w:sz w:val="30"/>
          <w:szCs w:val="30"/>
          <w:lang w:eastAsia="ru-RU"/>
        </w:rPr>
      </w:pPr>
      <w:r w:rsidRPr="003C6C57">
        <w:rPr>
          <w:kern w:val="0"/>
          <w:sz w:val="30"/>
          <w:szCs w:val="30"/>
          <w:lang w:eastAsia="ru-RU"/>
        </w:rPr>
        <w:t>Пример фрагмента урока</w:t>
      </w:r>
    </w:p>
    <w:p w:rsidR="003C6C57" w:rsidRPr="003C6C57" w:rsidRDefault="003C6C57" w:rsidP="003C6C57">
      <w:pPr>
        <w:pStyle w:val="a9"/>
        <w:rPr>
          <w:kern w:val="0"/>
          <w:sz w:val="30"/>
          <w:szCs w:val="30"/>
          <w:lang w:eastAsia="ru-RU"/>
        </w:rPr>
      </w:pPr>
      <w:r w:rsidRPr="003C6C57">
        <w:rPr>
          <w:kern w:val="0"/>
          <w:sz w:val="30"/>
          <w:szCs w:val="30"/>
          <w:lang w:eastAsia="ru-RU"/>
        </w:rPr>
        <w:t>Цель фрагмента: повышение моторной плотности и вовлечённости за счёт выбора и соревновательного элемента. Продолжительность — 15 минут.</w:t>
      </w:r>
    </w:p>
    <w:p w:rsidR="003C6C57" w:rsidRPr="003C6C57" w:rsidRDefault="003C6C57" w:rsidP="003C6C57">
      <w:pPr>
        <w:pStyle w:val="a9"/>
        <w:rPr>
          <w:kern w:val="0"/>
          <w:sz w:val="30"/>
          <w:szCs w:val="30"/>
          <w:lang w:eastAsia="ru-RU"/>
        </w:rPr>
      </w:pPr>
      <w:r w:rsidRPr="003C6C57">
        <w:rPr>
          <w:kern w:val="0"/>
          <w:sz w:val="30"/>
          <w:szCs w:val="30"/>
          <w:lang w:eastAsia="ru-RU"/>
        </w:rPr>
        <w:t>Вводная часть (2 минуты). Учитель объясняет правила и критерии техники, раздаёт карточки учёта. Инструктаж — не дольше 40–60 секунд на блок: длинные объяснения подростки не слушают.</w:t>
      </w:r>
    </w:p>
    <w:p w:rsidR="003C6C57" w:rsidRPr="003C6C57" w:rsidRDefault="003C6C57" w:rsidP="003C6C57">
      <w:pPr>
        <w:pStyle w:val="a9"/>
        <w:rPr>
          <w:kern w:val="0"/>
          <w:sz w:val="30"/>
          <w:szCs w:val="30"/>
          <w:lang w:eastAsia="ru-RU"/>
        </w:rPr>
      </w:pPr>
      <w:r w:rsidRPr="003C6C57">
        <w:rPr>
          <w:kern w:val="0"/>
          <w:sz w:val="30"/>
          <w:szCs w:val="30"/>
          <w:lang w:eastAsia="ru-RU"/>
        </w:rPr>
        <w:t>Станции (10 минут). Три станции: прыжки на скакалке (цель — 40 раз без остановки), отжимания от скамьи (12 раз), броски в мишень (5 попаданий из 10). Ученик выбирает две станции из трёх и проходит каждую дважды.</w:t>
      </w:r>
    </w:p>
    <w:p w:rsidR="003C6C57" w:rsidRPr="003C6C57" w:rsidRDefault="003C6C57" w:rsidP="003C6C57">
      <w:pPr>
        <w:pStyle w:val="a9"/>
        <w:rPr>
          <w:kern w:val="0"/>
          <w:sz w:val="30"/>
          <w:szCs w:val="30"/>
          <w:lang w:eastAsia="ru-RU"/>
        </w:rPr>
      </w:pPr>
      <w:r w:rsidRPr="003C6C57">
        <w:rPr>
          <w:kern w:val="0"/>
          <w:sz w:val="30"/>
          <w:szCs w:val="30"/>
          <w:lang w:eastAsia="ru-RU"/>
        </w:rPr>
        <w:t>Челлендж (3 минуты). «Бонус за технику»: если на любой станции соблюдены все критерии качества, ученик получает 10 секунд дополнительного отдыха или очко своей команде. Результаты фиксируются в карточке.</w:t>
      </w:r>
    </w:p>
    <w:p w:rsidR="003C6C57" w:rsidRPr="003C6C57" w:rsidRDefault="003C6C57" w:rsidP="003C6C57">
      <w:pPr>
        <w:pStyle w:val="a9"/>
        <w:rPr>
          <w:kern w:val="0"/>
          <w:sz w:val="30"/>
          <w:szCs w:val="30"/>
          <w:lang w:eastAsia="ru-RU"/>
        </w:rPr>
      </w:pPr>
      <w:r w:rsidRPr="003C6C57">
        <w:rPr>
          <w:kern w:val="0"/>
          <w:sz w:val="30"/>
          <w:szCs w:val="30"/>
          <w:lang w:eastAsia="ru-RU"/>
        </w:rPr>
        <w:t>Обратите внимание: вся конкурсная составляющая построена на сравнении ученика с самим собой, а не с одноклассниками. Это принципиальный момент — именно он позволяет соревноваться без страха.</w:t>
      </w:r>
    </w:p>
    <w:p w:rsidR="003C6C57" w:rsidRPr="003C6C57" w:rsidRDefault="003C6C57" w:rsidP="003C6C57">
      <w:pPr>
        <w:pStyle w:val="a9"/>
        <w:rPr>
          <w:kern w:val="0"/>
          <w:sz w:val="30"/>
          <w:szCs w:val="30"/>
          <w:lang w:eastAsia="ru-RU"/>
        </w:rPr>
      </w:pPr>
      <w:r w:rsidRPr="003C6C57">
        <w:rPr>
          <w:kern w:val="0"/>
          <w:sz w:val="30"/>
          <w:szCs w:val="30"/>
          <w:lang w:eastAsia="ru-RU"/>
        </w:rPr>
        <w:t>Типичные ошибки</w:t>
      </w:r>
    </w:p>
    <w:p w:rsidR="003C6C57" w:rsidRPr="003C6C57" w:rsidRDefault="003C6C57" w:rsidP="003C6C57">
      <w:pPr>
        <w:pStyle w:val="a9"/>
        <w:rPr>
          <w:kern w:val="0"/>
          <w:sz w:val="30"/>
          <w:szCs w:val="30"/>
          <w:lang w:eastAsia="ru-RU"/>
        </w:rPr>
      </w:pPr>
      <w:r w:rsidRPr="003C6C57">
        <w:rPr>
          <w:kern w:val="0"/>
          <w:sz w:val="30"/>
          <w:szCs w:val="30"/>
          <w:lang w:eastAsia="ru-RU"/>
        </w:rPr>
        <w:lastRenderedPageBreak/>
        <w:t>Готовясь к перестройке урока, полезно заранее знать, где обычно спотыкаются.</w:t>
      </w:r>
    </w:p>
    <w:p w:rsidR="003C6C57" w:rsidRPr="003C6C57" w:rsidRDefault="003C6C57" w:rsidP="003C6C57">
      <w:pPr>
        <w:pStyle w:val="a9"/>
        <w:rPr>
          <w:kern w:val="0"/>
          <w:sz w:val="30"/>
          <w:szCs w:val="30"/>
          <w:lang w:eastAsia="ru-RU"/>
        </w:rPr>
      </w:pPr>
      <w:r w:rsidRPr="003C6C57">
        <w:rPr>
          <w:kern w:val="0"/>
          <w:sz w:val="30"/>
          <w:szCs w:val="30"/>
          <w:lang w:eastAsia="ru-RU"/>
        </w:rPr>
        <w:t>Длинные объяснения. Устная инструкция свыше минуты теряет до половины внимания класса. Правило: показ вместо рассказа, не более 30–40 секунд на задание.</w:t>
      </w:r>
    </w:p>
    <w:p w:rsidR="003C6C57" w:rsidRPr="003C6C57" w:rsidRDefault="003C6C57" w:rsidP="003C6C57">
      <w:pPr>
        <w:pStyle w:val="a9"/>
        <w:rPr>
          <w:kern w:val="0"/>
          <w:sz w:val="30"/>
          <w:szCs w:val="30"/>
          <w:lang w:eastAsia="ru-RU"/>
        </w:rPr>
      </w:pPr>
      <w:r w:rsidRPr="003C6C57">
        <w:rPr>
          <w:kern w:val="0"/>
          <w:sz w:val="30"/>
          <w:szCs w:val="30"/>
          <w:lang w:eastAsia="ru-RU"/>
        </w:rPr>
        <w:t>Формальный выбор. Если «выбор» сводится к выбору между двумя идентичными упражнениями, эффект обратный: дети чувствуют имитацию. Варианты должны реально отличаться по содержанию или сложности.</w:t>
      </w:r>
    </w:p>
    <w:p w:rsidR="003C6C57" w:rsidRPr="003C6C57" w:rsidRDefault="003C6C57" w:rsidP="003C6C57">
      <w:pPr>
        <w:pStyle w:val="a9"/>
        <w:rPr>
          <w:kern w:val="0"/>
          <w:sz w:val="30"/>
          <w:szCs w:val="30"/>
          <w:lang w:eastAsia="ru-RU"/>
        </w:rPr>
      </w:pPr>
      <w:r w:rsidRPr="003C6C57">
        <w:rPr>
          <w:kern w:val="0"/>
          <w:sz w:val="30"/>
          <w:szCs w:val="30"/>
          <w:lang w:eastAsia="ru-RU"/>
        </w:rPr>
        <w:t>Публичное сравнение. Даже невинная фраза «смотрите, как делает Петя» закрепляет иерархию и отбивает желание двигаться у остальных. Сравнивайте ребёнка только с его прошлым результатом.</w:t>
      </w:r>
    </w:p>
    <w:p w:rsidR="003C6C57" w:rsidRPr="003C6C57" w:rsidRDefault="003C6C57" w:rsidP="003C6C57">
      <w:pPr>
        <w:pStyle w:val="a9"/>
        <w:rPr>
          <w:kern w:val="0"/>
          <w:sz w:val="30"/>
          <w:szCs w:val="30"/>
          <w:lang w:eastAsia="ru-RU"/>
        </w:rPr>
      </w:pPr>
      <w:r w:rsidRPr="003C6C57">
        <w:rPr>
          <w:kern w:val="0"/>
          <w:sz w:val="30"/>
          <w:szCs w:val="30"/>
          <w:lang w:eastAsia="ru-RU"/>
        </w:rPr>
        <w:t>Разовые акции. Один игровой урок не меняет отношение к предмету. Вовлечённость — результат системного применения приёмов в течение хотя бы четверти.</w:t>
      </w:r>
    </w:p>
    <w:p w:rsidR="003C6C57" w:rsidRPr="003C6C57" w:rsidRDefault="003C6C57" w:rsidP="003C6C57">
      <w:pPr>
        <w:pStyle w:val="a9"/>
        <w:rPr>
          <w:kern w:val="0"/>
          <w:sz w:val="30"/>
          <w:szCs w:val="30"/>
          <w:lang w:eastAsia="ru-RU"/>
        </w:rPr>
      </w:pPr>
      <w:r w:rsidRPr="003C6C57">
        <w:rPr>
          <w:kern w:val="0"/>
          <w:sz w:val="30"/>
          <w:szCs w:val="30"/>
          <w:lang w:eastAsia="ru-RU"/>
        </w:rPr>
        <w:t>Выводы</w:t>
      </w:r>
    </w:p>
    <w:p w:rsidR="003C6C57" w:rsidRPr="003C6C57" w:rsidRDefault="003C6C57" w:rsidP="003C6C57">
      <w:pPr>
        <w:pStyle w:val="a9"/>
        <w:rPr>
          <w:kern w:val="0"/>
          <w:sz w:val="30"/>
          <w:szCs w:val="30"/>
          <w:lang w:eastAsia="ru-RU"/>
        </w:rPr>
      </w:pPr>
      <w:r w:rsidRPr="003C6C57">
        <w:rPr>
          <w:kern w:val="0"/>
          <w:sz w:val="30"/>
          <w:szCs w:val="30"/>
          <w:lang w:eastAsia="ru-RU"/>
        </w:rPr>
        <w:t>Снижение двигательной активности и интереса к физической культуре в 6 классе — не приговор, а закономерный этап возрастного развития, на который учитель может и должен ответить перестройкой методики. Ключевые инструменты доступны каждому: право выбора внутри задания, короткие челленджи с видимым прогрессом, игровые форматы, распределение ролей и принцип «сравнивай ребёнка только с ним самим».</w:t>
      </w:r>
    </w:p>
    <w:p w:rsidR="003C6C57" w:rsidRPr="003C6C57" w:rsidRDefault="003C6C57" w:rsidP="003C6C57">
      <w:pPr>
        <w:pStyle w:val="a9"/>
        <w:rPr>
          <w:kern w:val="0"/>
          <w:sz w:val="30"/>
          <w:szCs w:val="30"/>
          <w:lang w:eastAsia="ru-RU"/>
        </w:rPr>
      </w:pPr>
      <w:r w:rsidRPr="003C6C57">
        <w:rPr>
          <w:kern w:val="0"/>
          <w:sz w:val="30"/>
          <w:szCs w:val="30"/>
          <w:lang w:eastAsia="ru-RU"/>
        </w:rPr>
        <w:t>Практика показывает, что уже через несколько недель такой работы растёт моторная плотность уроков, снижается число отказов от активности, а главное — меняется эмоциональная атмосфера класса: физкультура перестаёт быть «обязаловкой» и возвращается в разряд любимых предметов.</w:t>
      </w:r>
    </w:p>
    <w:p w:rsidR="003C6C57" w:rsidRPr="003C6C57" w:rsidRDefault="003C6C57" w:rsidP="003C6C57">
      <w:pPr>
        <w:pStyle w:val="a9"/>
        <w:rPr>
          <w:kern w:val="0"/>
          <w:sz w:val="30"/>
          <w:szCs w:val="30"/>
          <w:lang w:eastAsia="ru-RU"/>
        </w:rPr>
      </w:pPr>
      <w:r w:rsidRPr="003C6C57">
        <w:rPr>
          <w:kern w:val="0"/>
          <w:sz w:val="30"/>
          <w:szCs w:val="30"/>
          <w:lang w:eastAsia="ru-RU"/>
        </w:rPr>
        <w:t>Список литературы</w:t>
      </w:r>
    </w:p>
    <w:p w:rsidR="003C6C57" w:rsidRPr="003C6C57" w:rsidRDefault="003C6C57" w:rsidP="003C6C57">
      <w:pPr>
        <w:pStyle w:val="a9"/>
        <w:rPr>
          <w:kern w:val="0"/>
          <w:sz w:val="30"/>
          <w:szCs w:val="30"/>
          <w:lang w:eastAsia="ru-RU"/>
        </w:rPr>
      </w:pPr>
      <w:r w:rsidRPr="003C6C57">
        <w:rPr>
          <w:kern w:val="0"/>
          <w:sz w:val="30"/>
          <w:szCs w:val="30"/>
          <w:lang w:eastAsia="ru-RU"/>
        </w:rPr>
        <w:t>Виленский М. Я., Горшков А. Г. Физическая культура и здоровый образ жизни школьника: учебное пособие. — М.: КНОРУС, 2018.</w:t>
      </w:r>
    </w:p>
    <w:p w:rsidR="003C6C57" w:rsidRPr="003C6C57" w:rsidRDefault="003C6C57" w:rsidP="003C6C57">
      <w:pPr>
        <w:pStyle w:val="a9"/>
        <w:rPr>
          <w:kern w:val="0"/>
          <w:sz w:val="30"/>
          <w:szCs w:val="30"/>
          <w:lang w:eastAsia="ru-RU"/>
        </w:rPr>
      </w:pPr>
      <w:r w:rsidRPr="003C6C57">
        <w:rPr>
          <w:kern w:val="0"/>
          <w:sz w:val="30"/>
          <w:szCs w:val="30"/>
          <w:lang w:eastAsia="ru-RU"/>
        </w:rPr>
        <w:t>Лях В. И. Физическая культура. Рабочие программы. Предметная линия учебников 5–9 классы. — М.: Просвещение, 2019.</w:t>
      </w:r>
    </w:p>
    <w:p w:rsidR="003C6C57" w:rsidRPr="003C6C57" w:rsidRDefault="003C6C57" w:rsidP="003C6C57">
      <w:pPr>
        <w:pStyle w:val="a9"/>
        <w:rPr>
          <w:kern w:val="0"/>
          <w:sz w:val="30"/>
          <w:szCs w:val="30"/>
          <w:lang w:eastAsia="ru-RU"/>
        </w:rPr>
      </w:pPr>
      <w:r w:rsidRPr="003C6C57">
        <w:rPr>
          <w:kern w:val="0"/>
          <w:sz w:val="30"/>
          <w:szCs w:val="30"/>
          <w:lang w:eastAsia="ru-RU"/>
        </w:rPr>
        <w:t>Холодов Ж. К., Кузнецов В. С. Теория и методика физического воспитания и спорта. — М.: Академия, 2018.</w:t>
      </w:r>
    </w:p>
    <w:p w:rsidR="003C6C57" w:rsidRPr="003C6C57" w:rsidRDefault="003C6C57" w:rsidP="003C6C57">
      <w:pPr>
        <w:pStyle w:val="a9"/>
        <w:rPr>
          <w:kern w:val="0"/>
          <w:sz w:val="30"/>
          <w:szCs w:val="30"/>
          <w:lang w:eastAsia="ru-RU"/>
        </w:rPr>
      </w:pPr>
      <w:r w:rsidRPr="003C6C57">
        <w:rPr>
          <w:kern w:val="0"/>
          <w:sz w:val="30"/>
          <w:szCs w:val="30"/>
          <w:lang w:eastAsia="ru-RU"/>
        </w:rPr>
        <w:t>Федеральная рабочая программа по учебному предмету «Физическая культура» (для 5–9 классов основного общего образования). — М.: Минпросвещения России, 2023.</w:t>
      </w:r>
    </w:p>
    <w:p w:rsidR="003C6C57" w:rsidRPr="003C6C57" w:rsidRDefault="003C6C57" w:rsidP="003C6C57">
      <w:pPr>
        <w:pStyle w:val="a9"/>
        <w:rPr>
          <w:kern w:val="0"/>
          <w:sz w:val="30"/>
          <w:szCs w:val="30"/>
          <w:lang w:eastAsia="ru-RU"/>
        </w:rPr>
      </w:pPr>
      <w:r w:rsidRPr="003C6C57">
        <w:rPr>
          <w:kern w:val="0"/>
          <w:sz w:val="30"/>
          <w:szCs w:val="30"/>
          <w:lang w:eastAsia="ru-RU"/>
        </w:rPr>
        <w:lastRenderedPageBreak/>
        <w:t>Матвеев Л. П. Теория и методика физической культуры. — М.: ФиС, 2016.</w:t>
      </w:r>
    </w:p>
    <w:p w:rsidR="003C6C57" w:rsidRPr="003C6C57" w:rsidRDefault="003C6C57" w:rsidP="003C6C57">
      <w:pPr>
        <w:pStyle w:val="a9"/>
        <w:rPr>
          <w:kern w:val="0"/>
          <w:sz w:val="30"/>
          <w:szCs w:val="30"/>
          <w:lang w:eastAsia="ru-RU"/>
        </w:rPr>
      </w:pPr>
    </w:p>
    <w:sectPr w:rsidR="003C6C57" w:rsidRPr="003C6C5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:rsidR="00720359" w:rsidRDefault="00720359" w:rsidP="003C6C57">
      <w:r>
        <w:separator/>
      </w:r>
    </w:p>
  </w:endnote>
  <w:endnote w:type="continuationSeparator" w:id="0">
    <w:p w:rsidR="00720359" w:rsidRDefault="00720359" w:rsidP="003C6C5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:rsidR="00720359" w:rsidRDefault="00720359" w:rsidP="003C6C57">
      <w:r>
        <w:separator/>
      </w:r>
    </w:p>
  </w:footnote>
  <w:footnote w:type="continuationSeparator" w:id="0">
    <w:p w:rsidR="00720359" w:rsidRDefault="00720359" w:rsidP="003C6C5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06773CF"/>
    <w:multiLevelType w:val="multilevel"/>
    <w:tmpl w:val="14D0D19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698C634F"/>
    <w:multiLevelType w:val="multilevel"/>
    <w:tmpl w:val="42B8020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488524537">
    <w:abstractNumId w:val="0"/>
  </w:num>
  <w:num w:numId="2" w16cid:durableId="74063855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3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C6C57"/>
    <w:rsid w:val="003C6C57"/>
    <w:rsid w:val="00720359"/>
    <w:rsid w:val="00FD07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79FED45"/>
  <w15:chartTrackingRefBased/>
  <w15:docId w15:val="{5D218E61-95AB-DF40-A5E3-9502C5777C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3C6C57"/>
    <w:pPr>
      <w:spacing w:before="100" w:beforeAutospacing="1" w:after="100" w:afterAutospacing="1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  <w14:ligatures w14:val="none"/>
    </w:rPr>
  </w:style>
  <w:style w:type="paragraph" w:styleId="2">
    <w:name w:val="heading 2"/>
    <w:basedOn w:val="a"/>
    <w:link w:val="20"/>
    <w:uiPriority w:val="9"/>
    <w:qFormat/>
    <w:rsid w:val="003C6C57"/>
    <w:pPr>
      <w:spacing w:before="100" w:beforeAutospacing="1" w:after="100" w:afterAutospacing="1"/>
      <w:outlineLvl w:val="1"/>
    </w:pPr>
    <w:rPr>
      <w:rFonts w:ascii="Times New Roman" w:eastAsia="Times New Roman" w:hAnsi="Times New Roman" w:cs="Times New Roman"/>
      <w:b/>
      <w:bCs/>
      <w:kern w:val="0"/>
      <w:sz w:val="36"/>
      <w:szCs w:val="36"/>
      <w:lang w:eastAsia="ru-RU"/>
      <w14:ligatures w14:val="none"/>
    </w:rPr>
  </w:style>
  <w:style w:type="paragraph" w:styleId="3">
    <w:name w:val="heading 3"/>
    <w:basedOn w:val="a"/>
    <w:link w:val="30"/>
    <w:uiPriority w:val="9"/>
    <w:qFormat/>
    <w:rsid w:val="003C6C57"/>
    <w:pPr>
      <w:spacing w:before="100" w:beforeAutospacing="1" w:after="100" w:afterAutospacing="1"/>
      <w:outlineLvl w:val="2"/>
    </w:pPr>
    <w:rPr>
      <w:rFonts w:ascii="Times New Roman" w:eastAsia="Times New Roman" w:hAnsi="Times New Roman" w:cs="Times New Roman"/>
      <w:b/>
      <w:bCs/>
      <w:kern w:val="0"/>
      <w:sz w:val="27"/>
      <w:szCs w:val="27"/>
      <w:lang w:eastAsia="ru-RU"/>
      <w14:ligatures w14:val="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3C6C57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  <w14:ligatures w14:val="none"/>
    </w:rPr>
  </w:style>
  <w:style w:type="character" w:customStyle="1" w:styleId="20">
    <w:name w:val="Заголовок 2 Знак"/>
    <w:basedOn w:val="a0"/>
    <w:link w:val="2"/>
    <w:uiPriority w:val="9"/>
    <w:rsid w:val="003C6C57"/>
    <w:rPr>
      <w:rFonts w:ascii="Times New Roman" w:eastAsia="Times New Roman" w:hAnsi="Times New Roman" w:cs="Times New Roman"/>
      <w:b/>
      <w:bCs/>
      <w:kern w:val="0"/>
      <w:sz w:val="36"/>
      <w:szCs w:val="36"/>
      <w:lang w:eastAsia="ru-RU"/>
      <w14:ligatures w14:val="none"/>
    </w:rPr>
  </w:style>
  <w:style w:type="character" w:customStyle="1" w:styleId="30">
    <w:name w:val="Заголовок 3 Знак"/>
    <w:basedOn w:val="a0"/>
    <w:link w:val="3"/>
    <w:uiPriority w:val="9"/>
    <w:rsid w:val="003C6C57"/>
    <w:rPr>
      <w:rFonts w:ascii="Times New Roman" w:eastAsia="Times New Roman" w:hAnsi="Times New Roman" w:cs="Times New Roman"/>
      <w:b/>
      <w:bCs/>
      <w:kern w:val="0"/>
      <w:sz w:val="27"/>
      <w:szCs w:val="27"/>
      <w:lang w:eastAsia="ru-RU"/>
      <w14:ligatures w14:val="none"/>
    </w:rPr>
  </w:style>
  <w:style w:type="paragraph" w:styleId="a3">
    <w:name w:val="Normal (Web)"/>
    <w:basedOn w:val="a"/>
    <w:uiPriority w:val="99"/>
    <w:semiHidden/>
    <w:unhideWhenUsed/>
    <w:rsid w:val="003C6C57"/>
    <w:pPr>
      <w:spacing w:before="100" w:beforeAutospacing="1" w:after="100" w:afterAutospacing="1"/>
    </w:pPr>
    <w:rPr>
      <w:rFonts w:ascii="Times New Roman" w:eastAsia="Times New Roman" w:hAnsi="Times New Roman" w:cs="Times New Roman"/>
      <w:kern w:val="0"/>
      <w:lang w:eastAsia="ru-RU"/>
      <w14:ligatures w14:val="none"/>
    </w:rPr>
  </w:style>
  <w:style w:type="character" w:styleId="a4">
    <w:name w:val="Strong"/>
    <w:basedOn w:val="a0"/>
    <w:uiPriority w:val="22"/>
    <w:qFormat/>
    <w:rsid w:val="003C6C57"/>
    <w:rPr>
      <w:b/>
      <w:bCs/>
    </w:rPr>
  </w:style>
  <w:style w:type="paragraph" w:styleId="a5">
    <w:name w:val="header"/>
    <w:basedOn w:val="a"/>
    <w:link w:val="a6"/>
    <w:uiPriority w:val="99"/>
    <w:unhideWhenUsed/>
    <w:rsid w:val="003C6C57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3C6C57"/>
  </w:style>
  <w:style w:type="paragraph" w:styleId="a7">
    <w:name w:val="footer"/>
    <w:basedOn w:val="a"/>
    <w:link w:val="a8"/>
    <w:uiPriority w:val="99"/>
    <w:unhideWhenUsed/>
    <w:rsid w:val="003C6C57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3C6C57"/>
  </w:style>
  <w:style w:type="paragraph" w:styleId="a9">
    <w:name w:val="No Spacing"/>
    <w:uiPriority w:val="1"/>
    <w:qFormat/>
    <w:rsid w:val="003C6C5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87075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6</Pages>
  <Words>1535</Words>
  <Characters>8752</Characters>
  <Application>Microsoft Office Word</Application>
  <DocSecurity>0</DocSecurity>
  <Lines>72</Lines>
  <Paragraphs>20</Paragraphs>
  <ScaleCrop>false</ScaleCrop>
  <Company/>
  <LinksUpToDate>false</LinksUpToDate>
  <CharactersWithSpaces>10267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Кристина Петрова</dc:creator>
  <cp:keywords/>
  <dc:description/>
  <cp:lastModifiedBy>Кристина Петрова</cp:lastModifiedBy>
  <cp:revision>1</cp:revision>
  <dcterms:created xsi:type="dcterms:W3CDTF">2026-10-07T11:10:00Z</dcterms:created>
  <dcterms:modified xsi:type="dcterms:W3CDTF">2026-10-07T11:13:00Z</dcterms:modified>
</cp:coreProperties>
</file>