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56DF" w:rsidRDefault="008656DF" w:rsidP="008656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Методическая разработка внеурочного занятия по теме: «Защитники Отечества. Связь времён» </w:t>
      </w:r>
      <w:r w:rsidR="0020336F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8656DF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11 класса</w:t>
      </w:r>
      <w:r w:rsidR="0020336F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bookmarkStart w:id="0" w:name="_GoBack"/>
      <w:bookmarkEnd w:id="0"/>
    </w:p>
    <w:p w:rsidR="008656DF" w:rsidRDefault="008656DF" w:rsidP="008656DF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Форма проведения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рок-реконструкция смыслов /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илософский диалог. Формат «круглого стола» или 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форсайт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-сессии.</w:t>
      </w:r>
    </w:p>
    <w:p w:rsid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Целевая аудитория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бучающиеся 11 класса.</w:t>
      </w:r>
    </w:p>
    <w:p w:rsid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 занятия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смысление феномена защитника Отечества как сквозной категории национального сознания, связывающей исторические эпохи через этическую преемственность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6DF" w:rsidRDefault="008656DF" w:rsidP="00865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</w:t>
      </w:r>
    </w:p>
    <w:p w:rsidR="008656DF" w:rsidRPr="008656DF" w:rsidRDefault="008656DF" w:rsidP="008656DF">
      <w:pPr>
        <w:pStyle w:val="a3"/>
        <w:rPr>
          <w:rFonts w:ascii="Times New Roman" w:hAnsi="Times New Roman" w:cs="Times New Roman"/>
          <w:lang w:eastAsia="ru-RU"/>
        </w:rPr>
      </w:pPr>
      <w:r w:rsidRPr="008656DF">
        <w:rPr>
          <w:rFonts w:ascii="Times New Roman" w:hAnsi="Times New Roman" w:cs="Times New Roman"/>
          <w:lang w:eastAsia="ru-RU"/>
        </w:rPr>
        <w:t>• Актуализировать знания об исторических этапах защиты Родины (от былинных богатырей до современных участников боевых действий).</w:t>
      </w:r>
    </w:p>
    <w:p w:rsidR="008656DF" w:rsidRPr="008656DF" w:rsidRDefault="008656DF" w:rsidP="008656DF">
      <w:pPr>
        <w:pStyle w:val="a3"/>
        <w:rPr>
          <w:rFonts w:ascii="Times New Roman" w:hAnsi="Times New Roman" w:cs="Times New Roman"/>
          <w:lang w:eastAsia="ru-RU"/>
        </w:rPr>
      </w:pPr>
      <w:r w:rsidRPr="008656DF">
        <w:rPr>
          <w:rFonts w:ascii="Times New Roman" w:hAnsi="Times New Roman" w:cs="Times New Roman"/>
          <w:lang w:eastAsia="ru-RU"/>
        </w:rPr>
        <w:t>• Проанализировать трансформацию образа героя в литературе и искусстве.</w:t>
      </w:r>
    </w:p>
    <w:p w:rsidR="008656DF" w:rsidRPr="008656DF" w:rsidRDefault="008656DF" w:rsidP="008656DF">
      <w:pPr>
        <w:pStyle w:val="a3"/>
        <w:rPr>
          <w:rFonts w:ascii="Times New Roman" w:hAnsi="Times New Roman" w:cs="Times New Roman"/>
          <w:lang w:eastAsia="ru-RU"/>
        </w:rPr>
      </w:pPr>
      <w:r w:rsidRPr="008656DF">
        <w:rPr>
          <w:rFonts w:ascii="Times New Roman" w:hAnsi="Times New Roman" w:cs="Times New Roman"/>
          <w:lang w:eastAsia="ru-RU"/>
        </w:rPr>
        <w:t>• Выявить незыблемые нравственные константы: долг, совесть, самопожертвование.</w:t>
      </w:r>
    </w:p>
    <w:p w:rsidR="008656DF" w:rsidRPr="008656DF" w:rsidRDefault="008656DF" w:rsidP="008656DF">
      <w:pPr>
        <w:pStyle w:val="a3"/>
        <w:rPr>
          <w:rFonts w:ascii="Times New Roman" w:hAnsi="Times New Roman" w:cs="Times New Roman"/>
          <w:sz w:val="28"/>
          <w:szCs w:val="28"/>
          <w:lang w:eastAsia="ru-RU"/>
        </w:rPr>
      </w:pPr>
      <w:r w:rsidRPr="008656DF">
        <w:rPr>
          <w:rFonts w:ascii="Times New Roman" w:hAnsi="Times New Roman" w:cs="Times New Roman"/>
          <w:lang w:eastAsia="ru-RU"/>
        </w:rPr>
        <w:t>• Развивать навыки аргументации при построении монологического высказывания.</w:t>
      </w:r>
    </w:p>
    <w:p w:rsidR="008656DF" w:rsidRDefault="008656DF" w:rsidP="008656D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 м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ультимедийный проектор, аудиосистема, репродукции картин («Апофеоз войны» В.В. Верещагина, плакат Ираклия 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Тоидзе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«Родина-мать зовет!»), распечатки фрагментов текстов, листы ватмана для кластеров.</w:t>
      </w: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8656DF" w:rsidRPr="008656DF" w:rsidRDefault="008656DF" w:rsidP="008656DF">
      <w:pPr>
        <w:pStyle w:val="a3"/>
        <w:rPr>
          <w:rFonts w:ascii="Times New Roman" w:hAnsi="Times New Roman" w:cs="Times New Roman"/>
          <w:lang w:eastAsia="ru-RU"/>
        </w:rPr>
      </w:pPr>
      <w:r w:rsidRPr="008656DF">
        <w:rPr>
          <w:b/>
          <w:bCs/>
          <w:lang w:eastAsia="ru-RU"/>
        </w:rPr>
        <w:t>Эпиграфы на доску</w:t>
      </w:r>
      <w:r>
        <w:rPr>
          <w:b/>
          <w:bCs/>
          <w:lang w:eastAsia="ru-RU"/>
        </w:rPr>
        <w:t xml:space="preserve">: </w:t>
      </w:r>
      <w:r w:rsidRPr="008656DF">
        <w:rPr>
          <w:rFonts w:ascii="Times New Roman" w:hAnsi="Times New Roman" w:cs="Times New Roman"/>
          <w:lang w:eastAsia="ru-RU"/>
        </w:rPr>
        <w:t>«Не в силе Бог, а в правде». (Александр Невский)</w:t>
      </w:r>
    </w:p>
    <w:p w:rsidR="008656DF" w:rsidRPr="008656DF" w:rsidRDefault="008656DF" w:rsidP="008656DF">
      <w:pPr>
        <w:pStyle w:val="a3"/>
        <w:rPr>
          <w:rFonts w:ascii="Times New Roman" w:hAnsi="Times New Roman" w:cs="Times New Roman"/>
          <w:b/>
          <w:bCs/>
          <w:lang w:eastAsia="ru-RU"/>
        </w:rPr>
      </w:pPr>
      <w:r>
        <w:rPr>
          <w:rFonts w:ascii="Times New Roman" w:hAnsi="Times New Roman" w:cs="Times New Roman"/>
          <w:lang w:eastAsia="ru-RU"/>
        </w:rPr>
        <w:t xml:space="preserve">                                    </w:t>
      </w:r>
      <w:r w:rsidRPr="008656DF">
        <w:rPr>
          <w:rFonts w:ascii="Times New Roman" w:hAnsi="Times New Roman" w:cs="Times New Roman"/>
          <w:lang w:eastAsia="ru-RU"/>
        </w:rPr>
        <w:t>«У меня есть я, мы справимся». (современная формула стоицизма)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занятия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I. Модуль 1. </w:t>
      </w:r>
      <w:proofErr w:type="spellStart"/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Проблематизация</w:t>
      </w:r>
      <w:proofErr w:type="spellEnd"/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погружение (10 минут)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Прием: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«Когнитивный диссонанс образов». Учитель выводит на экран два изображения без подписей:</w:t>
      </w:r>
    </w:p>
    <w:p w:rsidR="008656DF" w:rsidRPr="008656DF" w:rsidRDefault="008656DF" w:rsidP="008656D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Икона неизвестного святого воина XIV века (спокойный, отрешенный взгляд).</w:t>
      </w:r>
    </w:p>
    <w:p w:rsidR="008656DF" w:rsidRPr="008656DF" w:rsidRDefault="008656DF" w:rsidP="008656DF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Фотография современного бойца спецназа в полной экипировке (маска, оптика, напряжение).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Вопрос учителя классу: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«Перед вами защитник прошлого и защитник настоящего. Найдите три общих элемента их внутреннего мира, игнорируя внешние атрибуты — доспехи и гаджеты».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(Ожидаемые ответы учеников: осознание смертельного риска; понимание того, что за спиной стоят другие; внутренний запрет на трусость).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Вводное слово учителя: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Защита Отечества часто воспринимается как набор дат из учебника истории. Но это прежде всего непрерывная передача морального кода. Сегодня мы попробуем собрать этот код заново.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II. Модуль 2. Историко-филологическая лаборатория (25 минут)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Класс делится на четыре фокус-группы. Каждая получает пакет документов своей эпохи и задание составить интеллектуальную карту (кластер) понятия «Долг».</w:t>
      </w:r>
    </w:p>
    <w:p w:rsidR="008656DF" w:rsidRPr="008656DF" w:rsidRDefault="008656DF" w:rsidP="008656D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1. Древняя Русь и Средневековье.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Документы: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фрагмент Жития Александра Невского (Ледовое побоище), отрывок из «Слова о полку Игореве».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Фокус анализа: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защита веры и земли как неделимое целое. Понятие чести рода.</w:t>
      </w:r>
    </w:p>
    <w:p w:rsidR="008656DF" w:rsidRPr="008656DF" w:rsidRDefault="008656DF" w:rsidP="008656D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2. Имперский период (Отечественная война 1812 года).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Документы: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Л.Н. Толстой, «Война и мир» (сцена батареи капитана Тушина или размышления князя Андрея перед Бородино).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Фокус анализа: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философия «скрытой теплоты патриотизма», когда героизм лишен позерства.</w:t>
      </w:r>
    </w:p>
    <w:p w:rsidR="008656DF" w:rsidRPr="008656DF" w:rsidRDefault="008656DF" w:rsidP="008656D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3. Великая Отечественная война.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Документы: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А.Т. Твардовский, «Я убит подо Ржевом»; К.М. Симонов, письмо-жди-меня; фрагменты прозы В. Некрасова или В. Быкова.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Фокус анализа: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цена победы, окопная правда, ответственность перед мертвыми.</w:t>
      </w:r>
    </w:p>
    <w:p w:rsidR="008656DF" w:rsidRPr="008656DF" w:rsidRDefault="008656DF" w:rsidP="008656DF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Группа 4. Современность (конец XX – начало XXI века).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Документы: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поэзия Анны 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Долгаревой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Юрия Волка; документальные свидетельства участников локальных конфликтов; интервью с военврачами или спасателями МЧС.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Фокус анализа: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феномен повседневного героизма, антитеррористическая повестка, психологическая цена возвращения к мирной жизни.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Задание внутри групп: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выделить одну ключевую цитату-предикат (глагол действия), которая характеризует защитника этой эпохи. </w:t>
      </w:r>
      <w:proofErr w:type="gram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</w:t>
      </w:r>
      <w:proofErr w:type="gram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стоял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терпел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не пустил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вынес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III. Модуль 3. Форсайт-сессия «Связь времён» (15 минут)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Представители каждой группы выходят к доске со своими ключевыми глаголами. Учитель соединяет их стрелками.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Проблемный вопрос для дискуссии: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«Что объединяет молитву </w:t>
      </w:r>
      <w:proofErr w:type="spellStart"/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Пересвета</w:t>
      </w:r>
      <w:proofErr w:type="spellEnd"/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перед Куликовской битвой, молчание Алексея </w:t>
      </w:r>
      <w:proofErr w:type="spellStart"/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>Мересьева</w:t>
      </w:r>
      <w:proofErr w:type="spellEnd"/>
      <w:r w:rsidRPr="008656DF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и решение современного сапера? Где проходит водораздел между "служивым человеком" прошлых веков и современным контрактником?»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Направляющие тезисы учителя для удержания глубины разговора:</w:t>
      </w:r>
    </w:p>
    <w:p w:rsidR="008656DF" w:rsidRPr="008656DF" w:rsidRDefault="008656DF" w:rsidP="008656D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Эволюция страха: от страха Божьего суда к экзистенциальному ужасу бессмысленности. Как страх преодолевается сегодня?</w:t>
      </w:r>
    </w:p>
    <w:p w:rsidR="008656DF" w:rsidRPr="008656DF" w:rsidRDefault="008656DF" w:rsidP="008656D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Информационное поле: герой прошлого совершал подвиг ради памяти потомков. Герой современности совершает его под объективами смартфонов и 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дронов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. Меняется ли природа подвига от наличия свидетеля?</w:t>
      </w:r>
    </w:p>
    <w:p w:rsidR="008656DF" w:rsidRPr="008656DF" w:rsidRDefault="008656DF" w:rsidP="008656DF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Трансформация врага: враг больше не всегда носит форму другого государства. Как это усложняет категорию «защиты рубежей»?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IV. Модуль 4. Творческая рефлексия (10 минут)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Индивидуальная работа. Задание: написать 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синквейн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(пятистишие), который станет заготовкой для вывода в итоговом сочинении.</w:t>
      </w:r>
    </w:p>
    <w:p w:rsidR="008656DF" w:rsidRPr="008656DF" w:rsidRDefault="008656DF" w:rsidP="008656D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Строка 1 (Существительное):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Долг.</w:t>
      </w:r>
    </w:p>
    <w:p w:rsidR="008656DF" w:rsidRPr="008656DF" w:rsidRDefault="008656DF" w:rsidP="008656D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Строка 2 (Два прилагательных):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Нелицеприятный, наследственный.</w:t>
      </w:r>
    </w:p>
    <w:p w:rsidR="008656DF" w:rsidRPr="008656DF" w:rsidRDefault="008656DF" w:rsidP="008656D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Строка 3 (Три глагола):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Испытывает, кристаллизует, возвращает.</w:t>
      </w:r>
    </w:p>
    <w:p w:rsidR="008656DF" w:rsidRPr="008656DF" w:rsidRDefault="008656DF" w:rsidP="008656D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Строка 4 (Фраза-афоризм из 4 слов):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Совесть не знает календаря времени.</w:t>
      </w:r>
    </w:p>
    <w:p w:rsidR="008656DF" w:rsidRPr="008656DF" w:rsidRDefault="008656DF" w:rsidP="008656DF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Строка 5 (Синоним/Резюме):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Преемственность.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Несколько учеников зачитывают свои варианты.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V. Домашнее задание (на выбор)</w:t>
      </w:r>
    </w:p>
    <w:p w:rsidR="008656DF" w:rsidRPr="008656DF" w:rsidRDefault="008656DF" w:rsidP="008656D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филологов: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Написать эссе-размышление (250–300 слов) на тему: «"Без вести пропавший" у Твардовского и "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возвращенец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" современной прозы: две модели судьбы защитника».</w:t>
      </w:r>
    </w:p>
    <w:p w:rsidR="008656DF" w:rsidRPr="008656DF" w:rsidRDefault="008656DF" w:rsidP="008656D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историков-исследователей: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Подготовить микро-доклад (5 минут) о забытом герое своего региона (участник Первой мировой войны, Афганской кампании или ликвидатор аварии), чья биография иллюстрирует неизменность человеческого духа.</w:t>
      </w:r>
    </w:p>
    <w:p w:rsidR="008656DF" w:rsidRPr="008656DF" w:rsidRDefault="008656DF" w:rsidP="008656DF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практиков:</w:t>
      </w: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Провести интервью с ветераном семьи (если возможно) или представителем поискового отряда, задав главный вопрос: «Что заставляет человека закрыть собой другого в моменте, когда нет ни судей, ни зрителей?».</w:t>
      </w:r>
    </w:p>
    <w:p w:rsidR="008656DF" w:rsidRPr="008656DF" w:rsidRDefault="008656DF" w:rsidP="008656DF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8656DF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Методические рекомендации для учителя</w:t>
      </w:r>
    </w:p>
    <w:p w:rsidR="008656DF" w:rsidRPr="008656DF" w:rsidRDefault="008656DF" w:rsidP="008656D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Занятие должно строиться не на лозунгах, а на столкновении смыслов. Позвольте ученикам самим прийти к выводу о том, что геополитика меняется, но биохимия мужества (адреналин + волевое усилие над инстинктом самосохранения) остается прежней.</w:t>
      </w:r>
    </w:p>
    <w:p w:rsidR="008656DF" w:rsidRPr="008656DF" w:rsidRDefault="008656DF" w:rsidP="008656D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анализе текстов просите старшеклассников обращать внимание на детали: запах гари у Бондарева, вкус мерзлой картошки у Солженицына, </w:t>
      </w:r>
      <w:proofErr w:type="spellStart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тактильность</w:t>
      </w:r>
      <w:proofErr w:type="spellEnd"/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современных композитных материалов. Это заземляет высокую тему.</w:t>
      </w:r>
    </w:p>
    <w:p w:rsidR="008656DF" w:rsidRPr="008656DF" w:rsidRDefault="008656DF" w:rsidP="008656D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Обратите внимание учащихся, что аргументы из этого занятия идеально подходят для проблемы исторической памяти, влияния войны на душу человека и истинного/ложного патриотизма.</w:t>
      </w:r>
    </w:p>
    <w:p w:rsidR="008656DF" w:rsidRPr="008656DF" w:rsidRDefault="008656DF" w:rsidP="008656DF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656DF">
        <w:rPr>
          <w:rFonts w:ascii="Times New Roman" w:eastAsia="Times New Roman" w:hAnsi="Times New Roman" w:cs="Times New Roman"/>
          <w:sz w:val="24"/>
          <w:szCs w:val="24"/>
          <w:lang w:eastAsia="ru-RU"/>
        </w:rPr>
        <w:t>Учитывая возраст и возможную чувствительность темы, важно создать безопасную среду, где допустимы разные мнения, включая пацифистские взгляды, если они аргументированы культурно-исторически, а не являются эпатажем.</w:t>
      </w:r>
    </w:p>
    <w:p w:rsidR="00B16744" w:rsidRDefault="00B16744" w:rsidP="008656DF">
      <w:pPr>
        <w:jc w:val="both"/>
      </w:pPr>
    </w:p>
    <w:sectPr w:rsidR="00B1674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DE383D"/>
    <w:multiLevelType w:val="multilevel"/>
    <w:tmpl w:val="5C0A85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B844300"/>
    <w:multiLevelType w:val="multilevel"/>
    <w:tmpl w:val="339C3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2272CB3"/>
    <w:multiLevelType w:val="multilevel"/>
    <w:tmpl w:val="1674D9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6BA47D1"/>
    <w:multiLevelType w:val="multilevel"/>
    <w:tmpl w:val="A5542B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0F51A2"/>
    <w:multiLevelType w:val="multilevel"/>
    <w:tmpl w:val="DD64F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D556A29"/>
    <w:multiLevelType w:val="multilevel"/>
    <w:tmpl w:val="0CA6A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0D09"/>
    <w:rsid w:val="00180D09"/>
    <w:rsid w:val="0020336F"/>
    <w:rsid w:val="008656DF"/>
    <w:rsid w:val="00B167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EBD4E"/>
  <w15:chartTrackingRefBased/>
  <w15:docId w15:val="{2EE791E0-4FFC-494F-B6E3-64DAC28E5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656D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24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67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5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65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68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48018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15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914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456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8146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849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7792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949</Words>
  <Characters>5410</Characters>
  <Application>Microsoft Office Word</Application>
  <DocSecurity>0</DocSecurity>
  <Lines>45</Lines>
  <Paragraphs>12</Paragraphs>
  <ScaleCrop>false</ScaleCrop>
  <Company/>
  <LinksUpToDate>false</LinksUpToDate>
  <CharactersWithSpaces>6347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Amira Ayupova</dc:creator>
  <cp:keywords/>
  <dc:description/>
  <cp:lastModifiedBy>Amira Ayupova</cp:lastModifiedBy>
  <cp:revision>5</cp:revision>
  <dcterms:created xsi:type="dcterms:W3CDTF">2026-09-19T20:37:00Z</dcterms:created>
  <dcterms:modified xsi:type="dcterms:W3CDTF">2026-09-19T20:47:00Z</dcterms:modified>
</cp:coreProperties>
</file>