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93389" w14:textId="77777777" w:rsidR="00647672" w:rsidRPr="00647672" w:rsidRDefault="00647672" w:rsidP="0064767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Влияние семейного воспитания на успеваемость младших школьников</w:t>
      </w:r>
    </w:p>
    <w:p w14:paraId="1D9AF5B9" w14:textId="77777777" w:rsidR="00647672" w:rsidRPr="00647672" w:rsidRDefault="00647672" w:rsidP="00647672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14:paraId="5CD183DC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sz w:val="28"/>
          <w:szCs w:val="28"/>
        </w:rPr>
        <w:t>Младший школьный возраст (6–10 лет) — ключевой период становления учебной деятельности. В это время у ребёнка формируются базовые учебные навыки, отношение к школе и мотивация к познанию. Семья как первичный социальный институт оказывает на эти процессы мощное влияние: именно в семье ребёнок усваивает первые модели поведения, получает эмоциональную поддержку и учится справляться с трудностями.</w:t>
      </w:r>
    </w:p>
    <w:p w14:paraId="6CBC7DF7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394DEA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sz w:val="28"/>
          <w:szCs w:val="28"/>
        </w:rPr>
        <w:t>Цель этой статьи — рассмотреть основные факторы семейного воспитания, влияющие на академическую успеваемость младших школьников, и предложить практические рекомендации для родителей и педагогов.</w:t>
      </w:r>
    </w:p>
    <w:p w14:paraId="2F6ED41D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CC28A9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Ключевые факторы влияния семьи на успеваемость</w:t>
      </w:r>
    </w:p>
    <w:p w14:paraId="3840CA37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Эмоциональный климат в семье</w:t>
      </w:r>
      <w:r w:rsidRPr="00647672">
        <w:rPr>
          <w:rFonts w:ascii="Times New Roman" w:hAnsi="Times New Roman" w:cs="Times New Roman"/>
          <w:sz w:val="28"/>
          <w:szCs w:val="28"/>
        </w:rPr>
        <w:t>. Психологическая атмосфера, в которой растёт ребёнок, напрямую определяет его эмоциональное состояние и готовность к обучению. В семьях с доверительными, тёплыми отношениями дети чувствуют себя защищёнными, что способствует развитию уверенности в своих силах и снижает уровень школьной тревожности. Напротив, частые конфликты, напряжённость и агрессивная коммуникация могут вызывать у ребёнка стресс, который мешает концентрации и усвоению материала.</w:t>
      </w:r>
    </w:p>
    <w:p w14:paraId="289A6C42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37F65E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Стиль семейного воспитания</w:t>
      </w:r>
      <w:r w:rsidRPr="00647672">
        <w:rPr>
          <w:rFonts w:ascii="Times New Roman" w:hAnsi="Times New Roman" w:cs="Times New Roman"/>
          <w:sz w:val="28"/>
          <w:szCs w:val="28"/>
        </w:rPr>
        <w:t>. Исследования в области возрастной и педагогической психологии (А. Е. </w:t>
      </w:r>
      <w:proofErr w:type="spellStart"/>
      <w:r w:rsidRPr="00647672">
        <w:rPr>
          <w:rFonts w:ascii="Times New Roman" w:hAnsi="Times New Roman" w:cs="Times New Roman"/>
          <w:sz w:val="28"/>
          <w:szCs w:val="28"/>
        </w:rPr>
        <w:t>Личко</w:t>
      </w:r>
      <w:proofErr w:type="spellEnd"/>
      <w:r w:rsidRPr="00647672">
        <w:rPr>
          <w:rFonts w:ascii="Times New Roman" w:hAnsi="Times New Roman" w:cs="Times New Roman"/>
          <w:sz w:val="28"/>
          <w:szCs w:val="28"/>
        </w:rPr>
        <w:t>, Д. </w:t>
      </w:r>
      <w:proofErr w:type="spellStart"/>
      <w:r w:rsidRPr="00647672">
        <w:rPr>
          <w:rFonts w:ascii="Times New Roman" w:hAnsi="Times New Roman" w:cs="Times New Roman"/>
          <w:sz w:val="28"/>
          <w:szCs w:val="28"/>
        </w:rPr>
        <w:t>Баумринд</w:t>
      </w:r>
      <w:proofErr w:type="spellEnd"/>
      <w:r w:rsidRPr="00647672">
        <w:rPr>
          <w:rFonts w:ascii="Times New Roman" w:hAnsi="Times New Roman" w:cs="Times New Roman"/>
          <w:sz w:val="28"/>
          <w:szCs w:val="28"/>
        </w:rPr>
        <w:t>) выделяют несколько стилей воспитания, по-разному влияющих на учебную мотивацию:</w:t>
      </w:r>
    </w:p>
    <w:p w14:paraId="48F35E8C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7EF800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Авторитарный стиль</w:t>
      </w:r>
      <w:r w:rsidRPr="00647672">
        <w:rPr>
          <w:rFonts w:ascii="Times New Roman" w:hAnsi="Times New Roman" w:cs="Times New Roman"/>
          <w:sz w:val="28"/>
          <w:szCs w:val="28"/>
        </w:rPr>
        <w:t xml:space="preserve"> (жёсткий контроль, минимум эмоциональной поддержки) часто приводит к снижению внутренней мотивации ребёнка: он учится не ради знаний, а из страха наказания, что в долгосрочной перспективе снижает интерес к учёбе.</w:t>
      </w:r>
    </w:p>
    <w:p w14:paraId="10FCFB5C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Либеральный стиль</w:t>
      </w:r>
      <w:r w:rsidRPr="00647672">
        <w:rPr>
          <w:rFonts w:ascii="Times New Roman" w:hAnsi="Times New Roman" w:cs="Times New Roman"/>
          <w:sz w:val="28"/>
          <w:szCs w:val="28"/>
        </w:rPr>
        <w:t xml:space="preserve"> (минимальный контроль, высокая эмоциональная поддержка) может приводить к недостаточной организованности и дисциплине, что также негативно сказывается на успеваемости.</w:t>
      </w:r>
    </w:p>
    <w:p w14:paraId="5443A65A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Демократический стиль</w:t>
      </w:r>
      <w:r w:rsidRPr="00647672">
        <w:rPr>
          <w:rFonts w:ascii="Times New Roman" w:hAnsi="Times New Roman" w:cs="Times New Roman"/>
          <w:sz w:val="28"/>
          <w:szCs w:val="28"/>
        </w:rPr>
        <w:t xml:space="preserve"> (сочетание разумного контроля и эмоциональной поддержки) считается оптимальным для развития самостоятельности, ответственности и устойчивого интереса к обучению.</w:t>
      </w:r>
    </w:p>
    <w:p w14:paraId="4251B1CC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Вовлечённость родителей в образовательный процесс</w:t>
      </w:r>
      <w:r w:rsidRPr="00647672">
        <w:rPr>
          <w:rFonts w:ascii="Times New Roman" w:hAnsi="Times New Roman" w:cs="Times New Roman"/>
          <w:sz w:val="28"/>
          <w:szCs w:val="28"/>
        </w:rPr>
        <w:t>. Активное, но не чрезмерное участие родителей в учёбе ребёнка положительно влияет на его результаты. Сюда входят:</w:t>
      </w:r>
    </w:p>
    <w:p w14:paraId="531EB68D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4E1816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sz w:val="28"/>
          <w:szCs w:val="28"/>
        </w:rPr>
        <w:lastRenderedPageBreak/>
        <w:t>регулярное обсуждение школьных дел, проявление искреннего интереса к занятиям ребёнка;</w:t>
      </w:r>
    </w:p>
    <w:p w14:paraId="3AFEEE2B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sz w:val="28"/>
          <w:szCs w:val="28"/>
        </w:rPr>
        <w:t>помощь в организации учебного процесса (режим дня, рабочее место, планирование заданий);</w:t>
      </w:r>
    </w:p>
    <w:p w14:paraId="6103A9DB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sz w:val="28"/>
          <w:szCs w:val="28"/>
        </w:rPr>
        <w:t>поддержка при возникновении трудностей без выполнения заданий за ребёнка.</w:t>
      </w:r>
    </w:p>
    <w:p w14:paraId="64982646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Семейные традиции и культурные практики.</w:t>
      </w:r>
      <w:r w:rsidRPr="00647672">
        <w:rPr>
          <w:rFonts w:ascii="Times New Roman" w:hAnsi="Times New Roman" w:cs="Times New Roman"/>
          <w:sz w:val="28"/>
          <w:szCs w:val="28"/>
        </w:rPr>
        <w:t xml:space="preserve"> Привычки, связанные с интеллектуальной деятельностью, формируют у ребёнка отношение к знаниям. Например, совместное чтение, обсуждение прочитанного, посещение музеев и театров, семейные игры, развивающие логику и внимание, способствуют расширению кругозора и формированию познавательных интересов.</w:t>
      </w:r>
    </w:p>
    <w:p w14:paraId="3C0144F7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BF8309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Уровень образования и ценностные установки родителей.</w:t>
      </w:r>
      <w:r w:rsidRPr="00647672">
        <w:rPr>
          <w:rFonts w:ascii="Times New Roman" w:hAnsi="Times New Roman" w:cs="Times New Roman"/>
          <w:sz w:val="28"/>
          <w:szCs w:val="28"/>
        </w:rPr>
        <w:t xml:space="preserve"> Родители с высоким уровнем образования чаще создают дома развивающую среду, поощряют любознательность и самостоятельность ребёнка. Важны не столько сами знания родителей, сколько их отношение к образованию как к ценности: если в семье учёба воспринимается как важная и интересная деятельность, ребёнок с большей вероятностью будет относиться к ней позитивно.</w:t>
      </w:r>
    </w:p>
    <w:p w14:paraId="2912B8CD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4863B8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Механизмы влияния семейного воспитания</w:t>
      </w:r>
    </w:p>
    <w:p w14:paraId="4A265C1D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sz w:val="28"/>
          <w:szCs w:val="28"/>
        </w:rPr>
        <w:t>Влияние семьи на успеваемость реализуется через несколько взаимосвязанных механизмов:</w:t>
      </w:r>
    </w:p>
    <w:p w14:paraId="3CA8AF4F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5A3D52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Формирование учебной мотивации.</w:t>
      </w:r>
      <w:r w:rsidRPr="00647672">
        <w:rPr>
          <w:rFonts w:ascii="Times New Roman" w:hAnsi="Times New Roman" w:cs="Times New Roman"/>
          <w:sz w:val="28"/>
          <w:szCs w:val="28"/>
        </w:rPr>
        <w:t xml:space="preserve"> Поддержка и одобрение со стороны родителей укрепляют внутреннюю мотивацию ребёнка, желание узнавать новое и преодолевать трудности.</w:t>
      </w:r>
    </w:p>
    <w:p w14:paraId="56EF418A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Развитие саморегуляции.</w:t>
      </w:r>
      <w:r w:rsidRPr="00647672">
        <w:rPr>
          <w:rFonts w:ascii="Times New Roman" w:hAnsi="Times New Roman" w:cs="Times New Roman"/>
          <w:sz w:val="28"/>
          <w:szCs w:val="28"/>
        </w:rPr>
        <w:t xml:space="preserve"> В семье ребёнок учится планировать своё время, ставить цели, контролировать свои действия — навыки, критически важные для успешного обучения.</w:t>
      </w:r>
    </w:p>
    <w:p w14:paraId="33B2214D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Создание когнитивной среды.</w:t>
      </w:r>
      <w:r w:rsidRPr="00647672">
        <w:rPr>
          <w:rFonts w:ascii="Times New Roman" w:hAnsi="Times New Roman" w:cs="Times New Roman"/>
          <w:sz w:val="28"/>
          <w:szCs w:val="28"/>
        </w:rPr>
        <w:t xml:space="preserve"> Доступ к книгам, развивающим играм, обучающим ресурсам и обсуждение различных тем расширяют словарный запас, развивают мышление и воображение.</w:t>
      </w:r>
    </w:p>
    <w:p w14:paraId="53B45C77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 xml:space="preserve">Эмоциональная регуляция. </w:t>
      </w:r>
      <w:r w:rsidRPr="00647672">
        <w:rPr>
          <w:rFonts w:ascii="Times New Roman" w:hAnsi="Times New Roman" w:cs="Times New Roman"/>
          <w:sz w:val="28"/>
          <w:szCs w:val="28"/>
        </w:rPr>
        <w:t>Умение справляться с эмоциями, возникающими в процессе обучения (разочарование от неудачи, волнение перед контрольной), во многом формируется в семейном контексте.</w:t>
      </w:r>
    </w:p>
    <w:p w14:paraId="494C24BC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Эмпирические данные и исследования</w:t>
      </w:r>
    </w:p>
    <w:p w14:paraId="092A2288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sz w:val="28"/>
          <w:szCs w:val="28"/>
        </w:rPr>
        <w:t xml:space="preserve">Ряд исследований подтверждает значимость семейного фактора в академических достижениях младших школьников. Например, данные мониторингов качества образования показывают, что уровень вовлечённости родителей и благоприятный психологический климат в семье коррелируют с более высокими результатами учащихся. Кроме того, методики диагностики </w:t>
      </w:r>
      <w:r w:rsidRPr="00647672">
        <w:rPr>
          <w:rFonts w:ascii="Times New Roman" w:hAnsi="Times New Roman" w:cs="Times New Roman"/>
          <w:sz w:val="28"/>
          <w:szCs w:val="28"/>
        </w:rPr>
        <w:lastRenderedPageBreak/>
        <w:t>школьной мотивации (например, методика Н. Г. </w:t>
      </w:r>
      <w:proofErr w:type="spellStart"/>
      <w:r w:rsidRPr="00647672">
        <w:rPr>
          <w:rFonts w:ascii="Times New Roman" w:hAnsi="Times New Roman" w:cs="Times New Roman"/>
          <w:sz w:val="28"/>
          <w:szCs w:val="28"/>
        </w:rPr>
        <w:t>Лускановой</w:t>
      </w:r>
      <w:proofErr w:type="spellEnd"/>
      <w:r w:rsidRPr="00647672">
        <w:rPr>
          <w:rFonts w:ascii="Times New Roman" w:hAnsi="Times New Roman" w:cs="Times New Roman"/>
          <w:sz w:val="28"/>
          <w:szCs w:val="28"/>
        </w:rPr>
        <w:t>) позволяют выявить связь между стилем родительского отношения и уровнем учебной активности ребёнка.</w:t>
      </w:r>
    </w:p>
    <w:p w14:paraId="307B73E7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1A3D1D" w14:textId="0CA336B7" w:rsid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Практические рекомендации</w:t>
      </w:r>
    </w:p>
    <w:p w14:paraId="6C76B783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75F39A" w14:textId="18D709E4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Для родителей:</w:t>
      </w:r>
    </w:p>
    <w:p w14:paraId="180F20EE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sz w:val="28"/>
          <w:szCs w:val="28"/>
        </w:rPr>
        <w:t>Старайтесь поддерживать баланс между контролем и самостоятельностью ребёнка: помогайте, но не делайте задания за него.</w:t>
      </w:r>
    </w:p>
    <w:p w14:paraId="176F16F7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sz w:val="28"/>
          <w:szCs w:val="28"/>
        </w:rPr>
        <w:t>Создайте стабильный режим дня и удобное рабочее место для занятий.</w:t>
      </w:r>
    </w:p>
    <w:p w14:paraId="1BD0C6AB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sz w:val="28"/>
          <w:szCs w:val="28"/>
        </w:rPr>
        <w:t>Проявляйте искренний интерес к школьным делам ребёнка, обсуждайте не только оценки, но и то, что ему интересно в учёбе.</w:t>
      </w:r>
    </w:p>
    <w:p w14:paraId="336245CB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sz w:val="28"/>
          <w:szCs w:val="28"/>
        </w:rPr>
        <w:t>Используйте похвалу за усилия, а не только за результат: это укрепляет мотивацию и снижает страх ошибок.</w:t>
      </w:r>
    </w:p>
    <w:p w14:paraId="5C1C5503" w14:textId="216AFCCD" w:rsid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sz w:val="28"/>
          <w:szCs w:val="28"/>
        </w:rPr>
        <w:t>Развивайте познавательные интересы через совместные занятия: чтение, настольные игры, прогулки с наблюдениями и обсуждениями.</w:t>
      </w:r>
    </w:p>
    <w:p w14:paraId="207100A4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CA9CFB" w14:textId="79F542DD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Для педагогов:</w:t>
      </w:r>
    </w:p>
    <w:p w14:paraId="66BF8845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sz w:val="28"/>
          <w:szCs w:val="28"/>
        </w:rPr>
        <w:t>Налаживайте партнёрские отношения с семьями учеников: регулярные встречи, обмен наблюдениями, совместные рекомендации.</w:t>
      </w:r>
    </w:p>
    <w:p w14:paraId="5CDBAE69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sz w:val="28"/>
          <w:szCs w:val="28"/>
        </w:rPr>
        <w:t>Организуйте просветительские мероприятия для родителей (лекции, тренинги) по вопросам поддержки учебной мотивации и организации домашней работы.</w:t>
      </w:r>
    </w:p>
    <w:p w14:paraId="72BEC8D5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sz w:val="28"/>
          <w:szCs w:val="28"/>
        </w:rPr>
        <w:t>Учитывайте семейный контекст при работе с детьми, испытывающими трудности в обучении: иногда причина неуспеваемости кроется не в отсутствии способностей, а в стрессовой семейной обстановке или недостатке поддержки.</w:t>
      </w:r>
    </w:p>
    <w:p w14:paraId="1C2B99A7" w14:textId="77777777" w:rsidR="00647672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7672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49FB87F4" w14:textId="4FB26253" w:rsidR="007F75F0" w:rsidRPr="00647672" w:rsidRDefault="00647672" w:rsidP="00647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672">
        <w:rPr>
          <w:rFonts w:ascii="Times New Roman" w:hAnsi="Times New Roman" w:cs="Times New Roman"/>
          <w:sz w:val="28"/>
          <w:szCs w:val="28"/>
        </w:rPr>
        <w:t>Семейное воспитание — один из важнейших факторов, определяющих успеваемость младших школьников. Эмоциональный климат, стиль воспитания, вовлечённость родителей и семейные традиции формируют у ребёнка отношение к учёбе, развивают необходимые учебные и социальные навыки. Осознанное и конструктивное участие семьи в образовательном процессе, а также сотрудничество с педагогами способны значительно повысить академические достижения ребёнка и заложить основу для его дальнейшего успешного развития.</w:t>
      </w:r>
    </w:p>
    <w:sectPr w:rsidR="007F75F0" w:rsidRPr="00647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383"/>
    <w:rsid w:val="00647672"/>
    <w:rsid w:val="007F75F0"/>
    <w:rsid w:val="009A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34C84"/>
  <w15:chartTrackingRefBased/>
  <w15:docId w15:val="{5242A4D9-D37D-4694-B7AC-D33B9647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909</Words>
  <Characters>5183</Characters>
  <Application>Microsoft Office Word</Application>
  <DocSecurity>0</DocSecurity>
  <Lines>43</Lines>
  <Paragraphs>12</Paragraphs>
  <ScaleCrop>false</ScaleCrop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188-icl-27</dc:creator>
  <cp:keywords/>
  <dc:description/>
  <cp:lastModifiedBy>188-icl-27</cp:lastModifiedBy>
  <cp:revision>2</cp:revision>
  <dcterms:created xsi:type="dcterms:W3CDTF">2026-08-21T06:54:00Z</dcterms:created>
  <dcterms:modified xsi:type="dcterms:W3CDTF">2026-08-21T07:00:00Z</dcterms:modified>
</cp:coreProperties>
</file>