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3F1" w:rsidRPr="0071549C" w:rsidRDefault="009B53F1" w:rsidP="009B53F1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Урок виолончели как предмет в системе профессионального музыкального образования</w:t>
      </w:r>
    </w:p>
    <w:p w:rsidR="009B53F1" w:rsidRDefault="009B53F1" w:rsidP="009B53F1">
      <w:pPr>
        <w:spacing w:line="360" w:lineRule="auto"/>
        <w:jc w:val="center"/>
        <w:rPr>
          <w:b/>
          <w:sz w:val="28"/>
          <w:szCs w:val="28"/>
        </w:rPr>
      </w:pPr>
      <w:r w:rsidRPr="0071549C">
        <w:rPr>
          <w:b/>
          <w:sz w:val="28"/>
          <w:szCs w:val="28"/>
        </w:rPr>
        <w:t>Загуляева Виктория Сергеевна</w:t>
      </w:r>
    </w:p>
    <w:p w:rsidR="009B53F1" w:rsidRDefault="009B53F1" w:rsidP="009B53F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преподаватель</w:t>
      </w:r>
    </w:p>
    <w:p w:rsidR="002F12C4" w:rsidRDefault="002F12C4" w:rsidP="009B53F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классу виолончель</w:t>
      </w:r>
    </w:p>
    <w:p w:rsidR="009B53F1" w:rsidRDefault="002F12C4" w:rsidP="009B53F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ДОУ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«Детская музыкально-хоровая школа «Фиричел»</w:t>
      </w:r>
      <w:bookmarkStart w:id="0" w:name="_GoBack"/>
      <w:bookmarkEnd w:id="0"/>
      <w:r w:rsidR="009B53F1">
        <w:rPr>
          <w:sz w:val="28"/>
          <w:szCs w:val="28"/>
        </w:rPr>
        <w:t>, город Тирасполь, Приднестровье, Молдова</w:t>
      </w:r>
    </w:p>
    <w:p w:rsidR="009B53F1" w:rsidRDefault="009B53F1" w:rsidP="009B53F1">
      <w:pPr>
        <w:spacing w:line="360" w:lineRule="auto"/>
        <w:ind w:firstLine="567"/>
        <w:rPr>
          <w:i/>
          <w:sz w:val="28"/>
          <w:szCs w:val="28"/>
        </w:rPr>
      </w:pPr>
      <w:r w:rsidRPr="00F74CB1">
        <w:rPr>
          <w:b/>
          <w:i/>
          <w:sz w:val="28"/>
          <w:szCs w:val="28"/>
        </w:rPr>
        <w:t>Аннотация.</w:t>
      </w:r>
      <w:r>
        <w:rPr>
          <w:i/>
          <w:sz w:val="28"/>
          <w:szCs w:val="28"/>
        </w:rPr>
        <w:t xml:space="preserve"> В статье представлены  вопросы профессионального развития виолончелиста, </w:t>
      </w:r>
      <w:r w:rsidR="00DB0F16">
        <w:rPr>
          <w:i/>
          <w:sz w:val="28"/>
          <w:szCs w:val="28"/>
        </w:rPr>
        <w:t>структура урока и режим занятий.</w:t>
      </w:r>
      <w:r>
        <w:rPr>
          <w:i/>
          <w:sz w:val="28"/>
          <w:szCs w:val="28"/>
        </w:rPr>
        <w:t xml:space="preserve"> Обобщены обширные сведения из теоретической и методической литературы, которые нашли подтверждение в собственной исполнительской и педагогической практике автора.</w:t>
      </w:r>
    </w:p>
    <w:p w:rsidR="009B53F1" w:rsidRPr="00225A91" w:rsidRDefault="009B53F1" w:rsidP="009B53F1">
      <w:pPr>
        <w:spacing w:line="360" w:lineRule="auto"/>
        <w:ind w:firstLine="567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Ключевые слова:  </w:t>
      </w:r>
      <w:r w:rsidR="00DB0F16">
        <w:rPr>
          <w:i/>
          <w:sz w:val="28"/>
          <w:szCs w:val="28"/>
        </w:rPr>
        <w:t>урок, план,</w:t>
      </w:r>
      <w:r>
        <w:rPr>
          <w:i/>
          <w:sz w:val="28"/>
          <w:szCs w:val="28"/>
        </w:rPr>
        <w:t xml:space="preserve"> режим занятий</w:t>
      </w:r>
      <w:proofErr w:type="gramStart"/>
      <w:r>
        <w:rPr>
          <w:i/>
          <w:sz w:val="28"/>
          <w:szCs w:val="28"/>
        </w:rPr>
        <w:t xml:space="preserve"> .</w:t>
      </w:r>
      <w:proofErr w:type="gramEnd"/>
    </w:p>
    <w:p w:rsidR="009B53F1" w:rsidRPr="003E290B" w:rsidRDefault="009270B6" w:rsidP="009270B6">
      <w:pPr>
        <w:spacing w:line="360" w:lineRule="auto"/>
        <w:jc w:val="center"/>
        <w:rPr>
          <w:sz w:val="32"/>
          <w:szCs w:val="32"/>
        </w:rPr>
      </w:pPr>
      <w:r w:rsidRPr="003E290B">
        <w:rPr>
          <w:sz w:val="32"/>
          <w:szCs w:val="32"/>
        </w:rPr>
        <w:t>Первые уроки с начинающими</w:t>
      </w:r>
    </w:p>
    <w:p w:rsidR="009270B6" w:rsidRPr="003E290B" w:rsidRDefault="009270B6" w:rsidP="009270B6">
      <w:pPr>
        <w:spacing w:line="360" w:lineRule="auto"/>
        <w:ind w:firstLine="851"/>
        <w:rPr>
          <w:sz w:val="28"/>
          <w:szCs w:val="28"/>
        </w:rPr>
      </w:pPr>
      <w:r w:rsidRPr="003E290B">
        <w:rPr>
          <w:sz w:val="28"/>
          <w:szCs w:val="28"/>
        </w:rPr>
        <w:t>Интерес к учёбе является мощным стимулом профессионального развития ученика. Следовательно</w:t>
      </w:r>
      <w:r w:rsidR="002A5A73">
        <w:rPr>
          <w:sz w:val="28"/>
          <w:szCs w:val="28"/>
        </w:rPr>
        <w:t xml:space="preserve">, </w:t>
      </w:r>
      <w:r w:rsidRPr="003E290B">
        <w:rPr>
          <w:sz w:val="28"/>
          <w:szCs w:val="28"/>
        </w:rPr>
        <w:t xml:space="preserve"> вопросы воспитания интереса к музыке, к систематическим занятиям на инструменте играют важнейшую роль в обучении. </w:t>
      </w:r>
      <w:proofErr w:type="gramStart"/>
      <w:r w:rsidRPr="003E290B">
        <w:rPr>
          <w:sz w:val="28"/>
          <w:szCs w:val="28"/>
        </w:rPr>
        <w:t>Исходя из этого необходимо с самого начала создавать</w:t>
      </w:r>
      <w:proofErr w:type="gramEnd"/>
      <w:r w:rsidRPr="003E290B">
        <w:rPr>
          <w:sz w:val="28"/>
          <w:szCs w:val="28"/>
        </w:rPr>
        <w:t xml:space="preserve"> на занятиях творческую атмосферу, уже первые уроки наполнять музыкой в различных доступных формах: пением или насвистыванием знакомых мелодий, разучиванием новых песен, слушанием понятной по содержанию музыки и т.д. Поскольку такие упражнения служат средством создания первичных музыкально-слуховых представлений, на которых затем основывается игровой процесс, следует уделять самое пристальное </w:t>
      </w:r>
      <w:r w:rsidRPr="003E290B">
        <w:rPr>
          <w:sz w:val="28"/>
          <w:szCs w:val="28"/>
        </w:rPr>
        <w:lastRenderedPageBreak/>
        <w:t>внимание точности интонирования, ритмической и динамической определённости, выразительной и естественной фразировке.</w:t>
      </w:r>
    </w:p>
    <w:p w:rsidR="009270B6" w:rsidRPr="003E290B" w:rsidRDefault="009270B6" w:rsidP="009270B6">
      <w:pPr>
        <w:spacing w:line="360" w:lineRule="auto"/>
        <w:ind w:firstLine="851"/>
        <w:rPr>
          <w:sz w:val="28"/>
          <w:szCs w:val="28"/>
        </w:rPr>
      </w:pPr>
      <w:r w:rsidRPr="003E290B">
        <w:rPr>
          <w:sz w:val="28"/>
          <w:szCs w:val="28"/>
        </w:rPr>
        <w:t>Ин</w:t>
      </w:r>
      <w:r w:rsidR="007C1344" w:rsidRPr="003E290B">
        <w:rPr>
          <w:sz w:val="28"/>
          <w:szCs w:val="28"/>
        </w:rPr>
        <w:t>тересный рассказ об инструменте</w:t>
      </w:r>
      <w:r w:rsidR="002A5A73">
        <w:rPr>
          <w:sz w:val="28"/>
          <w:szCs w:val="28"/>
        </w:rPr>
        <w:t>,</w:t>
      </w:r>
      <w:r w:rsidR="007C1344" w:rsidRPr="003E290B">
        <w:rPr>
          <w:sz w:val="28"/>
          <w:szCs w:val="28"/>
        </w:rPr>
        <w:t xml:space="preserve"> исполнение педагогом ярких и до</w:t>
      </w:r>
      <w:r w:rsidR="002A5A73">
        <w:rPr>
          <w:sz w:val="28"/>
          <w:szCs w:val="28"/>
        </w:rPr>
        <w:t>ступных ученику пьес способствую</w:t>
      </w:r>
      <w:r w:rsidR="007C1344" w:rsidRPr="003E290B">
        <w:rPr>
          <w:sz w:val="28"/>
          <w:szCs w:val="28"/>
        </w:rPr>
        <w:t>т накоплению и обогащению музыкальных впечатлений, возникновению у ученика образных представлений и ассоциаций, развитию заинтересованности и умения воспринимать музыку.</w:t>
      </w:r>
    </w:p>
    <w:p w:rsidR="007C1344" w:rsidRPr="003E290B" w:rsidRDefault="007C1344" w:rsidP="009270B6">
      <w:pPr>
        <w:spacing w:line="360" w:lineRule="auto"/>
        <w:ind w:firstLine="851"/>
        <w:rPr>
          <w:sz w:val="28"/>
          <w:szCs w:val="28"/>
        </w:rPr>
      </w:pPr>
      <w:r w:rsidRPr="003E290B">
        <w:rPr>
          <w:sz w:val="28"/>
          <w:szCs w:val="28"/>
        </w:rPr>
        <w:t>С первых же уроков необходимо учитывать своеобразие детской психологии, которой свойственны неполнота восприятия, неустойчивость внимания, интересов, эмоций, импульсивность поведения и медлительность умозаключений, быстрая утомляемость, основанные на своеобразных представлениях об окружающем их мире, фантазии. Внимательное изучение индивидуальных особенностей ученика позволит выработать правильный подход к его обучению.</w:t>
      </w:r>
    </w:p>
    <w:p w:rsidR="007C1344" w:rsidRPr="003E290B" w:rsidRDefault="007C1344" w:rsidP="009270B6">
      <w:pPr>
        <w:spacing w:line="360" w:lineRule="auto"/>
        <w:ind w:firstLine="851"/>
        <w:rPr>
          <w:sz w:val="28"/>
          <w:szCs w:val="28"/>
        </w:rPr>
      </w:pPr>
      <w:r w:rsidRPr="003E290B">
        <w:rPr>
          <w:sz w:val="28"/>
          <w:szCs w:val="28"/>
        </w:rPr>
        <w:t>На первых уроках нужно определять размеры инструмента и смычка, соответствующие физическим данным ученика. Это делается по следующим признакам: головка инструмента, стоящего на полу по</w:t>
      </w:r>
      <w:r w:rsidR="002A5A73">
        <w:rPr>
          <w:sz w:val="28"/>
          <w:szCs w:val="28"/>
        </w:rPr>
        <w:t>д</w:t>
      </w:r>
      <w:r w:rsidRPr="003E290B">
        <w:rPr>
          <w:sz w:val="28"/>
          <w:szCs w:val="28"/>
        </w:rPr>
        <w:t xml:space="preserve"> небольшим наклоном к сидящему на стуле ученику, должна располагаться небольшим наклоном к си</w:t>
      </w:r>
      <w:r w:rsidR="002A5A73">
        <w:rPr>
          <w:sz w:val="28"/>
          <w:szCs w:val="28"/>
        </w:rPr>
        <w:t xml:space="preserve">дящему на стуле ученику, </w:t>
      </w:r>
      <w:r w:rsidRPr="003E290B">
        <w:rPr>
          <w:sz w:val="28"/>
          <w:szCs w:val="28"/>
        </w:rPr>
        <w:t>располагаться в районе его щеки, а полусогнутая правая рука – свободно доставлять до точки приложения смычка к струнам (между грифом и подставкой).</w:t>
      </w:r>
    </w:p>
    <w:p w:rsidR="003E290B" w:rsidRPr="003E290B" w:rsidRDefault="003E290B" w:rsidP="009270B6">
      <w:pPr>
        <w:spacing w:line="360" w:lineRule="auto"/>
        <w:ind w:firstLine="851"/>
        <w:rPr>
          <w:sz w:val="28"/>
          <w:szCs w:val="28"/>
        </w:rPr>
      </w:pPr>
      <w:r w:rsidRPr="003E290B">
        <w:rPr>
          <w:sz w:val="28"/>
          <w:szCs w:val="28"/>
        </w:rPr>
        <w:t>При использовании виолончели высота также регулируется длиной выдвинутого шпиля.</w:t>
      </w:r>
    </w:p>
    <w:p w:rsidR="003E290B" w:rsidRPr="003E290B" w:rsidRDefault="003E290B" w:rsidP="009270B6">
      <w:pPr>
        <w:spacing w:line="360" w:lineRule="auto"/>
        <w:ind w:firstLine="851"/>
        <w:rPr>
          <w:sz w:val="28"/>
          <w:szCs w:val="28"/>
        </w:rPr>
      </w:pPr>
      <w:r w:rsidRPr="003E290B">
        <w:rPr>
          <w:sz w:val="28"/>
          <w:szCs w:val="28"/>
        </w:rPr>
        <w:t xml:space="preserve">В этом периоде обучения желательно довести до сознания ученика элементарные сведения об устройстве инструмента и смычка: название </w:t>
      </w:r>
      <w:r w:rsidRPr="003E290B">
        <w:rPr>
          <w:sz w:val="28"/>
          <w:szCs w:val="28"/>
        </w:rPr>
        <w:lastRenderedPageBreak/>
        <w:t>частей, натягивание струн, состояние колков (притёртость), строй, уход за инструментом.</w:t>
      </w:r>
    </w:p>
    <w:p w:rsidR="003E290B" w:rsidRPr="003E290B" w:rsidRDefault="003E290B" w:rsidP="009270B6">
      <w:pPr>
        <w:spacing w:line="360" w:lineRule="auto"/>
        <w:ind w:firstLine="851"/>
        <w:rPr>
          <w:sz w:val="28"/>
          <w:szCs w:val="28"/>
        </w:rPr>
      </w:pPr>
      <w:r w:rsidRPr="003E290B">
        <w:rPr>
          <w:sz w:val="28"/>
          <w:szCs w:val="28"/>
        </w:rPr>
        <w:t>В целях обеспечения благ</w:t>
      </w:r>
      <w:r w:rsidR="002A5A73">
        <w:rPr>
          <w:sz w:val="28"/>
          <w:szCs w:val="28"/>
        </w:rPr>
        <w:t>оприятных для процесса обучения, ц</w:t>
      </w:r>
      <w:r w:rsidRPr="003E290B">
        <w:rPr>
          <w:sz w:val="28"/>
          <w:szCs w:val="28"/>
        </w:rPr>
        <w:t>елесообразно проводить разъяснительную работу с родителями, так как от их помощи зависит очень многое в весьма сложном и трудном процессе обучения игре на виолончели.</w:t>
      </w:r>
    </w:p>
    <w:p w:rsidR="003E290B" w:rsidRDefault="003E290B" w:rsidP="003E290B">
      <w:pPr>
        <w:spacing w:line="360" w:lineRule="auto"/>
        <w:ind w:firstLine="851"/>
        <w:jc w:val="center"/>
        <w:rPr>
          <w:sz w:val="32"/>
          <w:szCs w:val="32"/>
        </w:rPr>
      </w:pPr>
      <w:r>
        <w:rPr>
          <w:sz w:val="32"/>
          <w:szCs w:val="32"/>
        </w:rPr>
        <w:t>Первые месяцы занятий с начинающими</w:t>
      </w:r>
    </w:p>
    <w:p w:rsidR="003E290B" w:rsidRDefault="003E290B" w:rsidP="003E290B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Как известно, одним из основных принципов музыкальной педагогики является принцип художественного и технического развития инструменталиста. В начальном периоде обучения он выражается в том, что изучение приёмов игры на инструменте (способ держания, </w:t>
      </w:r>
      <w:proofErr w:type="spellStart"/>
      <w:r>
        <w:rPr>
          <w:sz w:val="28"/>
          <w:szCs w:val="28"/>
        </w:rPr>
        <w:t>звукоизвлечение</w:t>
      </w:r>
      <w:proofErr w:type="spellEnd"/>
      <w:r>
        <w:rPr>
          <w:sz w:val="28"/>
          <w:szCs w:val="28"/>
        </w:rPr>
        <w:t>, интонирование и т.д.) проходит параллельно с развитием слуха и обучения нотной грамоте.</w:t>
      </w:r>
    </w:p>
    <w:p w:rsidR="00BF1BA8" w:rsidRDefault="00BF1BA8" w:rsidP="003E290B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При изучении нотной грамоты надо иметь в виду, что нотная запись должна фиксировать уже накопленные слуховые представления – т.е. написанное на бумаге нужно слышать, представлять внутренним слухом. Полезным упражнением может послужить запись разученных с учеником песенок и игра по этим нотам.</w:t>
      </w:r>
    </w:p>
    <w:p w:rsidR="00BF1BA8" w:rsidRDefault="00BF1BA8" w:rsidP="003E290B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На первом этапе изучаются ноты одного тетрахорда, связанного с начальными упражнениями пальцев</w:t>
      </w:r>
      <w:r w:rsidR="00226CAB">
        <w:rPr>
          <w:sz w:val="28"/>
          <w:szCs w:val="28"/>
        </w:rPr>
        <w:t xml:space="preserve"> левой руки в пределах одной позиции. Это позволит выработать ассоциативную связь между зрительным представлением о ноте, слуховым</w:t>
      </w:r>
      <w:r w:rsidR="002A5A73">
        <w:rPr>
          <w:sz w:val="28"/>
          <w:szCs w:val="28"/>
        </w:rPr>
        <w:t xml:space="preserve"> представлением о соответствующе</w:t>
      </w:r>
      <w:r w:rsidR="00226CAB">
        <w:rPr>
          <w:sz w:val="28"/>
          <w:szCs w:val="28"/>
        </w:rPr>
        <w:t>м ей звуке и предощущением игрового движения. В дальнейшем при разборе нотного текста эта связь приобретает решающее значение.</w:t>
      </w:r>
    </w:p>
    <w:p w:rsidR="00226CAB" w:rsidRDefault="00226CAB" w:rsidP="003E290B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В первые месяцы работы, буквально с первых уроков в представлениях ученика необходимо заложить основы качества, что </w:t>
      </w:r>
      <w:proofErr w:type="gramStart"/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lastRenderedPageBreak/>
        <w:t>последствии</w:t>
      </w:r>
      <w:proofErr w:type="gramEnd"/>
      <w:r>
        <w:rPr>
          <w:sz w:val="28"/>
          <w:szCs w:val="28"/>
        </w:rPr>
        <w:t xml:space="preserve"> отразится на его профессиональной подготовке. Тщательная продуманность и организованность уроков позволит ученику почувствовать атмосферу трудолюбия, заинтересованности, ответственности.</w:t>
      </w:r>
    </w:p>
    <w:p w:rsidR="00226CAB" w:rsidRDefault="00226CAB" w:rsidP="003E290B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Учитывая, что домашние занятия занимают значительное место в развитии ученика, с первых уроков он должен получать посильные задания на дом и способы работы над ними. Задания необходимо систематически проверять с целью воспитания у ученика чувства обязанности.</w:t>
      </w:r>
      <w:r w:rsidR="007C5E8C">
        <w:rPr>
          <w:sz w:val="28"/>
          <w:szCs w:val="28"/>
        </w:rPr>
        <w:t xml:space="preserve"> Существенную роль играет требование точности выполнения домашнего задания.</w:t>
      </w:r>
    </w:p>
    <w:p w:rsidR="007C5E8C" w:rsidRDefault="007C5E8C" w:rsidP="003E290B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Детский учебно-педагогический репертуар требует особого внимания со стороны педагога, т.к. на нём формируются основы всех представлений, а также заинтересованность ученика. Репертуар должен сочетать в себе высокие музыкально-художественные и учебно-педагогические качества.</w:t>
      </w:r>
    </w:p>
    <w:p w:rsidR="007C5E8C" w:rsidRDefault="007C5E8C" w:rsidP="003E290B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Первоначальные упражнения целесообразно строить на доступном для ученика музыкальном материале: народные, детские, массовые песни и другие знакомые мелодии. Кроме того учитель должен  уметь сам создавать первоначальный репертуар, максимально учитывая индивидуальные особенности ученика.</w:t>
      </w:r>
    </w:p>
    <w:p w:rsidR="007C5E8C" w:rsidRDefault="00E230A1" w:rsidP="003E290B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В этот период недопустимо разделение учебно-педагогического материала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чисто технический и музыкальный. Формирование необходимой техники возможно только на материале, обладающем высокими музыкально-выразительными свойствами. Полезно проиграть пьесу ученику, разъяснив её художественный образ, настроение.</w:t>
      </w:r>
    </w:p>
    <w:p w:rsidR="00E230A1" w:rsidRDefault="00E230A1" w:rsidP="003E290B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Соблюдая принцип  постепенного усложнения технических навыков, рекомендуется не допускать форсирования развития ученика. Целесообразно от первоначального репертуара переходить к изучению гамм и трезвучий в лёгких тональностях, также штрихов, этюдов, пьес.</w:t>
      </w:r>
    </w:p>
    <w:p w:rsidR="00E230A1" w:rsidRDefault="00E230A1" w:rsidP="003E290B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>При переходе от первоначальных навыков к систематическому освоению техники рук, можно отрабатывать и элементарные навыки игры в ансамбле со вторым инструментом (скрипкой, виолончелью, фортепиано).</w:t>
      </w:r>
    </w:p>
    <w:p w:rsidR="00E230A1" w:rsidRDefault="00E230A1" w:rsidP="003E290B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Как в первоначальном периоде, так и в дальнейшем занятия с учениками должны проводиться </w:t>
      </w:r>
      <w:proofErr w:type="gramStart"/>
      <w:r>
        <w:rPr>
          <w:sz w:val="28"/>
          <w:szCs w:val="28"/>
        </w:rPr>
        <w:t>согласно плана</w:t>
      </w:r>
      <w:proofErr w:type="gramEnd"/>
      <w:r>
        <w:rPr>
          <w:sz w:val="28"/>
          <w:szCs w:val="28"/>
        </w:rPr>
        <w:t>.</w:t>
      </w:r>
    </w:p>
    <w:p w:rsidR="00E230A1" w:rsidRDefault="00E230A1" w:rsidP="003E290B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Вся учебно-воспитательная работа должна быть отражена в дневнике, записи в нём – точны и по возможности лаконичны. Для учёта п</w:t>
      </w:r>
      <w:r w:rsidR="00DB0F16">
        <w:rPr>
          <w:sz w:val="28"/>
          <w:szCs w:val="28"/>
        </w:rPr>
        <w:t>роделанной педагогической работ</w:t>
      </w:r>
      <w:r>
        <w:rPr>
          <w:sz w:val="28"/>
          <w:szCs w:val="28"/>
        </w:rPr>
        <w:t>ы необходимо регулярно заполнять классный журнал.</w:t>
      </w:r>
    </w:p>
    <w:p w:rsidR="00DB0F16" w:rsidRDefault="00DB0F16" w:rsidP="003E290B">
      <w:pPr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Наряду с уроками в классе на виолончели, необходимо выработать конкретный режим домашних занятий, характер которых должен быть тщательно разъяснён взрослым, наблюдающим за ходом этих занятий.</w:t>
      </w:r>
    </w:p>
    <w:p w:rsidR="00E230A1" w:rsidRPr="003E290B" w:rsidRDefault="00E230A1" w:rsidP="003E290B">
      <w:pPr>
        <w:spacing w:line="360" w:lineRule="auto"/>
        <w:ind w:firstLine="851"/>
        <w:rPr>
          <w:sz w:val="28"/>
          <w:szCs w:val="28"/>
        </w:rPr>
      </w:pPr>
    </w:p>
    <w:p w:rsidR="009B53F1" w:rsidRPr="009A756D" w:rsidRDefault="009B53F1" w:rsidP="00DB0F16">
      <w:pPr>
        <w:spacing w:line="360" w:lineRule="auto"/>
        <w:rPr>
          <w:sz w:val="28"/>
          <w:szCs w:val="28"/>
        </w:rPr>
      </w:pPr>
    </w:p>
    <w:p w:rsidR="009B53F1" w:rsidRPr="00225A91" w:rsidRDefault="009B53F1" w:rsidP="009B53F1">
      <w:pPr>
        <w:tabs>
          <w:tab w:val="left" w:pos="435"/>
        </w:tabs>
        <w:spacing w:line="360" w:lineRule="auto"/>
        <w:ind w:firstLine="567"/>
        <w:jc w:val="center"/>
        <w:rPr>
          <w:b/>
          <w:sz w:val="28"/>
          <w:szCs w:val="28"/>
        </w:rPr>
      </w:pPr>
      <w:r w:rsidRPr="00225A91">
        <w:rPr>
          <w:b/>
          <w:sz w:val="28"/>
          <w:szCs w:val="28"/>
        </w:rPr>
        <w:t>Список литературы</w:t>
      </w:r>
    </w:p>
    <w:p w:rsidR="009B53F1" w:rsidRDefault="009B53F1" w:rsidP="009B53F1">
      <w:pPr>
        <w:pStyle w:val="a3"/>
        <w:numPr>
          <w:ilvl w:val="0"/>
          <w:numId w:val="1"/>
        </w:numPr>
        <w:tabs>
          <w:tab w:val="left" w:pos="435"/>
        </w:tabs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Давыдов К. Ю.       Школы игры на виолончели (Ред.  Козолупов С. И Гинзбург Л.). Москва – Ленинград 1946.</w:t>
      </w:r>
    </w:p>
    <w:p w:rsidR="009B53F1" w:rsidRDefault="009B53F1" w:rsidP="009B53F1">
      <w:pPr>
        <w:pStyle w:val="a3"/>
        <w:numPr>
          <w:ilvl w:val="0"/>
          <w:numId w:val="1"/>
        </w:numPr>
        <w:tabs>
          <w:tab w:val="left" w:pos="435"/>
        </w:tabs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Сапожников Р. Е.  Обучение начинающего виолончелиста. М.1978</w:t>
      </w:r>
    </w:p>
    <w:p w:rsidR="009B53F1" w:rsidRPr="00930FCB" w:rsidRDefault="009B53F1" w:rsidP="009B53F1">
      <w:pPr>
        <w:pStyle w:val="a3"/>
        <w:numPr>
          <w:ilvl w:val="0"/>
          <w:numId w:val="1"/>
        </w:numPr>
        <w:tabs>
          <w:tab w:val="left" w:pos="435"/>
        </w:tabs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Сапожников Р.  Е.  Первоначальное обучение виолончелиста. М. 1962</w:t>
      </w:r>
    </w:p>
    <w:p w:rsidR="009B53F1" w:rsidRDefault="009B53F1" w:rsidP="009B53F1">
      <w:pPr>
        <w:tabs>
          <w:tab w:val="left" w:pos="435"/>
        </w:tabs>
        <w:spacing w:line="360" w:lineRule="auto"/>
        <w:ind w:firstLine="567"/>
        <w:jc w:val="center"/>
        <w:rPr>
          <w:sz w:val="32"/>
          <w:szCs w:val="32"/>
        </w:rPr>
      </w:pPr>
    </w:p>
    <w:p w:rsidR="001F6D8D" w:rsidRDefault="001F6D8D"/>
    <w:sectPr w:rsidR="001F6D8D" w:rsidSect="001F6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6614"/>
    <w:multiLevelType w:val="hybridMultilevel"/>
    <w:tmpl w:val="167CE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C0717"/>
    <w:multiLevelType w:val="hybridMultilevel"/>
    <w:tmpl w:val="78B09E82"/>
    <w:lvl w:ilvl="0" w:tplc="04190011">
      <w:start w:val="1"/>
      <w:numFmt w:val="decimal"/>
      <w:lvlText w:val="%1)"/>
      <w:lvlJc w:val="left"/>
      <w:pPr>
        <w:ind w:left="1635" w:hanging="360"/>
      </w:p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">
    <w:nsid w:val="410B0C4E"/>
    <w:multiLevelType w:val="hybridMultilevel"/>
    <w:tmpl w:val="61CC3AC8"/>
    <w:lvl w:ilvl="0" w:tplc="04190011">
      <w:start w:val="1"/>
      <w:numFmt w:val="decimal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>
    <w:nsid w:val="591247F9"/>
    <w:multiLevelType w:val="hybridMultilevel"/>
    <w:tmpl w:val="E0B6448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CED7E94"/>
    <w:multiLevelType w:val="hybridMultilevel"/>
    <w:tmpl w:val="8CC047F2"/>
    <w:lvl w:ilvl="0" w:tplc="04190011">
      <w:start w:val="1"/>
      <w:numFmt w:val="decimal"/>
      <w:lvlText w:val="%1)"/>
      <w:lvlJc w:val="left"/>
      <w:pPr>
        <w:ind w:left="2705" w:hanging="360"/>
      </w:pPr>
    </w:lvl>
    <w:lvl w:ilvl="1" w:tplc="04190019" w:tentative="1">
      <w:start w:val="1"/>
      <w:numFmt w:val="lowerLetter"/>
      <w:lvlText w:val="%2."/>
      <w:lvlJc w:val="left"/>
      <w:pPr>
        <w:ind w:left="3425" w:hanging="360"/>
      </w:pPr>
    </w:lvl>
    <w:lvl w:ilvl="2" w:tplc="0419001B" w:tentative="1">
      <w:start w:val="1"/>
      <w:numFmt w:val="lowerRoman"/>
      <w:lvlText w:val="%3."/>
      <w:lvlJc w:val="right"/>
      <w:pPr>
        <w:ind w:left="4145" w:hanging="180"/>
      </w:pPr>
    </w:lvl>
    <w:lvl w:ilvl="3" w:tplc="0419000F" w:tentative="1">
      <w:start w:val="1"/>
      <w:numFmt w:val="decimal"/>
      <w:lvlText w:val="%4."/>
      <w:lvlJc w:val="left"/>
      <w:pPr>
        <w:ind w:left="4865" w:hanging="360"/>
      </w:pPr>
    </w:lvl>
    <w:lvl w:ilvl="4" w:tplc="04190019" w:tentative="1">
      <w:start w:val="1"/>
      <w:numFmt w:val="lowerLetter"/>
      <w:lvlText w:val="%5."/>
      <w:lvlJc w:val="left"/>
      <w:pPr>
        <w:ind w:left="5585" w:hanging="360"/>
      </w:pPr>
    </w:lvl>
    <w:lvl w:ilvl="5" w:tplc="0419001B" w:tentative="1">
      <w:start w:val="1"/>
      <w:numFmt w:val="lowerRoman"/>
      <w:lvlText w:val="%6."/>
      <w:lvlJc w:val="right"/>
      <w:pPr>
        <w:ind w:left="6305" w:hanging="180"/>
      </w:pPr>
    </w:lvl>
    <w:lvl w:ilvl="6" w:tplc="0419000F" w:tentative="1">
      <w:start w:val="1"/>
      <w:numFmt w:val="decimal"/>
      <w:lvlText w:val="%7."/>
      <w:lvlJc w:val="left"/>
      <w:pPr>
        <w:ind w:left="7025" w:hanging="360"/>
      </w:pPr>
    </w:lvl>
    <w:lvl w:ilvl="7" w:tplc="04190019" w:tentative="1">
      <w:start w:val="1"/>
      <w:numFmt w:val="lowerLetter"/>
      <w:lvlText w:val="%8."/>
      <w:lvlJc w:val="left"/>
      <w:pPr>
        <w:ind w:left="7745" w:hanging="360"/>
      </w:pPr>
    </w:lvl>
    <w:lvl w:ilvl="8" w:tplc="0419001B" w:tentative="1">
      <w:start w:val="1"/>
      <w:numFmt w:val="lowerRoman"/>
      <w:lvlText w:val="%9."/>
      <w:lvlJc w:val="right"/>
      <w:pPr>
        <w:ind w:left="846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53F1"/>
    <w:rsid w:val="001F6D8D"/>
    <w:rsid w:val="00226CAB"/>
    <w:rsid w:val="002A5A73"/>
    <w:rsid w:val="002F12C4"/>
    <w:rsid w:val="003E290B"/>
    <w:rsid w:val="0043626D"/>
    <w:rsid w:val="007C1344"/>
    <w:rsid w:val="007C5E8C"/>
    <w:rsid w:val="009270B6"/>
    <w:rsid w:val="009B53F1"/>
    <w:rsid w:val="00BF1BA8"/>
    <w:rsid w:val="00DB0F16"/>
    <w:rsid w:val="00E2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53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remont pk 77584999</cp:lastModifiedBy>
  <cp:revision>4</cp:revision>
  <dcterms:created xsi:type="dcterms:W3CDTF">2023-06-11T12:31:00Z</dcterms:created>
  <dcterms:modified xsi:type="dcterms:W3CDTF">2026-05-30T15:31:00Z</dcterms:modified>
</cp:coreProperties>
</file>