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E4C6F" w14:textId="432593C4" w:rsidR="00620CCD" w:rsidRPr="00620CCD" w:rsidRDefault="00620CCD" w:rsidP="00620CCD">
      <w:pPr>
        <w:shd w:val="clear" w:color="auto" w:fill="FFFFFF"/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   </w:t>
      </w:r>
      <w:r w:rsidRPr="00620C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Новейшие методики преподавания математики в начальной школе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70672160" w14:textId="3AB82A07" w:rsidR="00620CCD" w:rsidRPr="00620CCD" w:rsidRDefault="00620CCD" w:rsidP="00620C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</w:t>
      </w: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Современное образование ставит перед учителями начальных классов новую задачу: научить ребёнка не просто запоминать правила и алгоритмы, а мыслить логически, видеть математику в жизни и применять знания на практике. Именно поэтому в последние годы активно развиваются и внедряются несколько ключевых подходов. Я подобрала самые актуальные из них. </w:t>
      </w:r>
    </w:p>
    <w:p w14:paraId="3F786506" w14:textId="079667DF" w:rsidR="00620CCD" w:rsidRPr="00620CCD" w:rsidRDefault="00620CCD" w:rsidP="00620CCD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 Системно-деятельностный подход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0B5CED3C" w14:textId="14EE9308" w:rsidR="00620CCD" w:rsidRPr="00620CCD" w:rsidRDefault="00620CCD" w:rsidP="00620C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</w:t>
      </w: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Этот подход стал одним из ключевых в обновлённых ФГОС НОО. Его суть в том, что ученик не пассивно воспринимает информацию, а сам добывает знания в процессе деятельности. Учитель создаёт учебную ситуацию, которая провоцирует вопрос, и ребёнок через поиск решения приходит к новому пониманию. Яркий пример реализации — технология деятельностного метода Л. Г. Петерсон («Учусь учиться»). Урок строится по чёткой структуре: мотивация, актуализация знаний и фиксация затруднения, выявление причины затруднения, построение проекта выхода из него, реализация, первичное закрепление с проговариванием, самостоятельная работа с самопроверкой, включение в систему знаний и рефлексия. Так дети учатся не только решать задачи, но и анализировать свои действия, ставить цели и корректировать ошибки. </w:t>
      </w:r>
    </w:p>
    <w:p w14:paraId="0705D345" w14:textId="77777777" w:rsidR="00620CCD" w:rsidRPr="00620CCD" w:rsidRDefault="00620CCD" w:rsidP="00620CCD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 Игровые технологии</w:t>
      </w:r>
    </w:p>
    <w:p w14:paraId="0586A196" w14:textId="64A30FF9" w:rsidR="00620CCD" w:rsidRPr="00620CCD" w:rsidRDefault="00620CCD" w:rsidP="00620C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Игра — естественный способ познания для младших школьников. Использование игровых элементов помогает удерживать внимание, делает процесс обучения увлекательным и одновременно развивает логику, память и навыки сотрудничества. </w:t>
      </w:r>
    </w:p>
    <w:p w14:paraId="18F1AEB8" w14:textId="77777777" w:rsidR="00620CCD" w:rsidRPr="00620CCD" w:rsidRDefault="00620CCD" w:rsidP="00620C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Примеры игр:</w:t>
      </w:r>
    </w:p>
    <w:p w14:paraId="0AC8774E" w14:textId="77777777" w:rsidR="00620CCD" w:rsidRPr="00620CCD" w:rsidRDefault="00620CCD" w:rsidP="00620CCD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«Математическая рыбалка»</w:t>
      </w: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дети «ловят» рыбок с примерами, решают их и проверяют ответ. </w:t>
      </w:r>
    </w:p>
    <w:p w14:paraId="47959020" w14:textId="77777777" w:rsidR="00620CCD" w:rsidRPr="00620CCD" w:rsidRDefault="00620CCD" w:rsidP="00620CCD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«Математическое домино»</w:t>
      </w: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на карточках — числа или примеры; нужно выкладывать их так, чтобы числа совпадали. </w:t>
      </w:r>
    </w:p>
    <w:p w14:paraId="4FC6FC95" w14:textId="77777777" w:rsidR="00620CCD" w:rsidRPr="00620CCD" w:rsidRDefault="00620CCD" w:rsidP="00620CCD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«По порядку номеров»</w:t>
      </w: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каждому ребёнку прикрепляют карточку с числом (которое он не видит). По сигналу ученики, задавая вопросы, должны выстроиться по возрастанию. </w:t>
      </w:r>
    </w:p>
    <w:p w14:paraId="1FD4BB9E" w14:textId="64A777BF" w:rsidR="00620CCD" w:rsidRPr="00620CCD" w:rsidRDefault="00620CCD" w:rsidP="00620C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</w:t>
      </w: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Такие форматы отлично подходят для закрепления навыков устного счёта, состава числа, работы с числовым рядом. </w:t>
      </w:r>
    </w:p>
    <w:p w14:paraId="3F2E6DEC" w14:textId="77777777" w:rsidR="00620CCD" w:rsidRPr="00620CCD" w:rsidRDefault="00620CCD" w:rsidP="00620CCD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 Проектно-исследовательская деятельность</w:t>
      </w:r>
    </w:p>
    <w:p w14:paraId="733BC22F" w14:textId="5619B71E" w:rsidR="00620CCD" w:rsidRPr="00620CCD" w:rsidRDefault="00620CCD" w:rsidP="00620C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</w:t>
      </w: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Этот метод позволяет связать математику с реальной жизнью. Дети работают над небольшими проектами, исследуя, где и как применяются числа, геометрические фигуры, закономерности. </w:t>
      </w:r>
    </w:p>
    <w:p w14:paraId="569581E7" w14:textId="77777777" w:rsidR="00620CCD" w:rsidRPr="00620CCD" w:rsidRDefault="00620CCD" w:rsidP="00620C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Примеры тем:</w:t>
      </w:r>
    </w:p>
    <w:p w14:paraId="40A56C6F" w14:textId="1645CA3C" w:rsidR="00620CCD" w:rsidRPr="00620CCD" w:rsidRDefault="00620CCD" w:rsidP="00620CCD">
      <w:pPr>
        <w:numPr>
          <w:ilvl w:val="0"/>
          <w:numId w:val="2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«Математика вокруг нас» (поиск геометрических фигур в интерьере класса, на улице). </w:t>
      </w:r>
    </w:p>
    <w:p w14:paraId="253DBF49" w14:textId="53AB6769" w:rsidR="00620CCD" w:rsidRPr="00620CCD" w:rsidRDefault="00620CCD" w:rsidP="00620CCD">
      <w:pPr>
        <w:numPr>
          <w:ilvl w:val="0"/>
          <w:numId w:val="2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«Числа в пословицах и поговорках». </w:t>
      </w:r>
    </w:p>
    <w:p w14:paraId="4CE008A5" w14:textId="77777777" w:rsidR="00620CCD" w:rsidRPr="00620CCD" w:rsidRDefault="00620CCD" w:rsidP="00620CCD">
      <w:pPr>
        <w:numPr>
          <w:ilvl w:val="0"/>
          <w:numId w:val="2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«Ремонт в кукольном домике» (расчёт количества плитки для мини-проекта). </w:t>
      </w:r>
    </w:p>
    <w:p w14:paraId="49B87377" w14:textId="023E6DF3" w:rsidR="00620CCD" w:rsidRPr="00620CCD" w:rsidRDefault="00620CCD" w:rsidP="00620C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</w:t>
      </w: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процессе работы дети учатся формулировать гипотезы, планировать действия, анализировать информацию и презентовать результат. </w:t>
      </w:r>
    </w:p>
    <w:p w14:paraId="443267AF" w14:textId="77777777" w:rsidR="00620CCD" w:rsidRPr="00620CCD" w:rsidRDefault="00620CCD" w:rsidP="00620CCD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4. Акцент на функциональной грамотности</w:t>
      </w:r>
    </w:p>
    <w:p w14:paraId="5CC07B0A" w14:textId="1F408C2B" w:rsidR="00620CCD" w:rsidRPr="00620CCD" w:rsidRDefault="00620CCD" w:rsidP="00620C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</w:t>
      </w: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Одна из главных целей современного обучения — сформировать у ребёнка умение применять математические знания в жизненных ситуациях. Поэтому в практику активно внедряются практико-ориентированные задачи. Вместо абстрактных примеров дети решают задачи, близкие к реальности: рассчитывают стоимость покупок, анализируют расписание, интерпретируют данные из таблиц или простых диаграмм, распределяют время. Такой подход помогает понять смысл математических понятий и увидеть их практическую ценность. </w:t>
      </w:r>
    </w:p>
    <w:p w14:paraId="5F3D1FFF" w14:textId="77777777" w:rsidR="00620CCD" w:rsidRPr="00620CCD" w:rsidRDefault="00620CCD" w:rsidP="00620CCD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5. Использование цифровых технологий</w:t>
      </w:r>
    </w:p>
    <w:p w14:paraId="47017305" w14:textId="04188197" w:rsidR="00620CCD" w:rsidRPr="00620CCD" w:rsidRDefault="00620CCD" w:rsidP="00620C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</w:t>
      </w: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Цифровые инструменты расширяют возможности урока. Интерактивные доски, образовательные платформы и приложения позволяют делать материал более наглядным и динамичным. С их помощью можно моделировать ситуации, проводить интерактивные тренажёры, организовывать онлайн-</w:t>
      </w: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опросы и совместную работу. Например, в библиотеке «1</w:t>
      </w:r>
      <w:proofErr w:type="gramStart"/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С:Урок</w:t>
      </w:r>
      <w:proofErr w:type="gramEnd"/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 есть интерактивные задания по математике для 1–4 классов: анимации, практикумы, игры. Важно, чтобы использование технологий было осмысленным и дополняло, а не заменяло живое общение и практическую деятельность. </w:t>
      </w:r>
    </w:p>
    <w:p w14:paraId="1DA66A8C" w14:textId="77777777" w:rsidR="00620CCD" w:rsidRPr="00620CCD" w:rsidRDefault="00620CCD" w:rsidP="00620CCD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6. Дифференциация обучения</w:t>
      </w:r>
    </w:p>
    <w:p w14:paraId="14524DA3" w14:textId="498A84D2" w:rsidR="00620CCD" w:rsidRPr="00620CCD" w:rsidRDefault="00620CCD" w:rsidP="00620C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Обновлённые стандарты подчёркивают важность учёта индивидуальных особенностей каждого ребёнка. Учитель подбирает задания разного уровня сложности, чтобы поддержать и слабого ученика, и одарённого. Это может быть работа в парах или малых группах, где дети с разным уровнем подготовки дополняют друг друга. </w:t>
      </w:r>
    </w:p>
    <w:p w14:paraId="34791259" w14:textId="77777777" w:rsidR="00620CCD" w:rsidRPr="00620CCD" w:rsidRDefault="00620CCD" w:rsidP="00620CCD">
      <w:pPr>
        <w:shd w:val="clear" w:color="auto" w:fill="FFFFFF"/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Несколько практических советов</w:t>
      </w:r>
    </w:p>
    <w:p w14:paraId="23C1B9A6" w14:textId="77777777" w:rsidR="00620CCD" w:rsidRPr="00620CCD" w:rsidRDefault="00620CCD" w:rsidP="00620CCD">
      <w:pPr>
        <w:numPr>
          <w:ilvl w:val="0"/>
          <w:numId w:val="3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Комбинируйте подходы.</w:t>
      </w: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 Не стоит ограничиваться одним методом. </w:t>
      </w:r>
      <w:proofErr w:type="spellStart"/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Эффектив</w:t>
      </w:r>
      <w:proofErr w:type="spellEnd"/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всего, когда игровые элементы сочетаются с проектной работой, а цифровые инструменты поддерживают деятельностный подход. </w:t>
      </w:r>
    </w:p>
    <w:p w14:paraId="59FBDC8F" w14:textId="7BCCBA7D" w:rsidR="00620CCD" w:rsidRPr="00620CCD" w:rsidRDefault="00620CCD" w:rsidP="00620CCD">
      <w:pPr>
        <w:numPr>
          <w:ilvl w:val="0"/>
          <w:numId w:val="3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Делайте акцент на рефлексии.</w:t>
      </w: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После активных форм работы полезно обсудить с детьми: что получилось, что было сложно, как можно применить найденное решение в другой ситуации. </w:t>
      </w:r>
    </w:p>
    <w:p w14:paraId="2E495030" w14:textId="77777777" w:rsidR="00620CCD" w:rsidRPr="00620CCD" w:rsidRDefault="00620CCD" w:rsidP="00620CCD">
      <w:pPr>
        <w:numPr>
          <w:ilvl w:val="0"/>
          <w:numId w:val="3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20C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Следите за балансом.</w:t>
      </w: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Важно, чтобы активность не превращалась в формальность. Задания должны быть посильными, но в то же время стимулировать мышление. </w:t>
      </w:r>
    </w:p>
    <w:p w14:paraId="4D960D0A" w14:textId="675BDA50" w:rsidR="00620CCD" w:rsidRPr="00620CCD" w:rsidRDefault="00620CCD" w:rsidP="00620C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</w:t>
      </w:r>
      <w:r w:rsidRPr="00620C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заключение можно сказать: современные методики делают урок математики живее и осмысленнее. Главная цель всех этих подходов — не просто «пройти программу», а заложить фундамент для того, чтобы ребёнок научился мыслить математически, видеть задачи в жизни и уверенно применять знания дальше. </w:t>
      </w:r>
    </w:p>
    <w:p w14:paraId="386B0094" w14:textId="77777777" w:rsidR="00620CCD" w:rsidRPr="00620CCD" w:rsidRDefault="00620CCD" w:rsidP="00620CC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20CCD" w:rsidRPr="00620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86626"/>
    <w:multiLevelType w:val="multilevel"/>
    <w:tmpl w:val="F8EAE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F02BF5"/>
    <w:multiLevelType w:val="multilevel"/>
    <w:tmpl w:val="072A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A34AB6"/>
    <w:multiLevelType w:val="multilevel"/>
    <w:tmpl w:val="F28C7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2124002">
    <w:abstractNumId w:val="1"/>
  </w:num>
  <w:num w:numId="2" w16cid:durableId="1155299237">
    <w:abstractNumId w:val="2"/>
  </w:num>
  <w:num w:numId="3" w16cid:durableId="1451703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CCD"/>
    <w:rsid w:val="00620CCD"/>
    <w:rsid w:val="00CA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ED66F"/>
  <w15:chartTrackingRefBased/>
  <w15:docId w15:val="{53A8AD48-7F0E-4B5A-9314-705807A3A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0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C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C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C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C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C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C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0C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0C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0C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0C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0C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0C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0C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0C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0C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0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0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0C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0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0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0C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0C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0C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0C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0C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0C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727</Words>
  <Characters>4146</Characters>
  <Application>Microsoft Office Word</Application>
  <DocSecurity>0</DocSecurity>
  <Lines>34</Lines>
  <Paragraphs>9</Paragraphs>
  <ScaleCrop>false</ScaleCrop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ханюков</dc:creator>
  <cp:keywords/>
  <dc:description/>
  <cp:lastModifiedBy>роман ханюков</cp:lastModifiedBy>
  <cp:revision>2</cp:revision>
  <dcterms:created xsi:type="dcterms:W3CDTF">2026-08-30T13:51:00Z</dcterms:created>
  <dcterms:modified xsi:type="dcterms:W3CDTF">2026-08-30T13:58:00Z</dcterms:modified>
</cp:coreProperties>
</file>