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t>Тема: «Мотивация школьников в современных условиях: от клипового мышления к осознанному обучению».</w:t>
      </w:r>
    </w:p>
    <w:p w14:paraId="02000000">
      <w:r>
        <w:t>Цель доклада: проанализировать причины падения учебной мотивации и предложить конкретные инструменты её повышения с учетом цифровой реальности.</w:t>
      </w:r>
    </w:p>
    <w:p w14:paraId="03000000"/>
    <w:p w14:paraId="04000000">
      <w:r>
        <w:t>1.Введение: постановка проблемы-  требования школы и восприяти мира ребенком.</w:t>
      </w:r>
    </w:p>
    <w:p w14:paraId="05000000">
      <w:r>
        <w:t xml:space="preserve">2.Основная часть: </w:t>
      </w:r>
      <w:r>
        <w:t>Портрет современного ученика («цифровой абориген»).</w:t>
      </w:r>
    </w:p>
    <w:p w14:paraId="06000000">
      <w:r>
        <w:t xml:space="preserve">   * Три главных барьера мотивации сегодня.</w:t>
      </w:r>
    </w:p>
    <w:p w14:paraId="07000000">
      <w:r>
        <w:t xml:space="preserve">   * Смена парадигмы: от внешней мотивации к внутренней.</w:t>
      </w:r>
    </w:p>
    <w:p w14:paraId="08000000">
      <w:r>
        <w:t>3.Практический блок: три рабочих инструмента учителя.</w:t>
      </w:r>
    </w:p>
    <w:p w14:paraId="09000000">
      <w:r>
        <w:t>4.Заключение: главный тезис и призыв к действию.</w:t>
      </w:r>
    </w:p>
    <w:p w14:paraId="0A000000"/>
    <w:p w14:paraId="0B000000">
      <w:r>
        <w:t xml:space="preserve"> Текст выступления</w:t>
      </w:r>
    </w:p>
    <w:p w14:paraId="0C000000">
      <w:r>
        <w:t>(Слайд 1: Титульный)</w:t>
      </w:r>
    </w:p>
    <w:p w14:paraId="0D000000">
      <w:r>
        <w:t>Уважаемые коллеги! Тема моего сегодняшнего выступления — «Мотивация школьников в современных условиях». Мы часто жалуемся, что дети не хотят учиться, списывают из ГДЗ и смотрят в телефон под партой. Но давайте будем честны: мы пытаемся достучаться до учеников XXI века инструментами XX века. И дело здесь не только в гаджетах.</w:t>
      </w:r>
    </w:p>
    <w:p w14:paraId="0E000000"/>
    <w:p w14:paraId="0F000000">
      <w:r>
        <w:t>(Слайд 2: Инфографика «Клиповое мышление»)</w:t>
      </w:r>
    </w:p>
    <w:p w14:paraId="10000000">
      <w:r>
        <w:t xml:space="preserve">Современный ребенок живет в режиме бесконечного скроллинга. Его мозг натренирован потреблять информацию короткими порциями - рилсами, шортсами, мемами. Средняя длина концентрации внимания сократилась до 8 секунд. </w:t>
      </w:r>
    </w:p>
    <w:p w14:paraId="11000000">
      <w:r>
        <w:t>Для него информация - это бесплатный и мгновенный фоновый шум. А школа предлагает ему длинный, сложный и платный (в виде усилий) продукт. Возникает когнитивный диссонанс. Зачем напрягаться и решать уравнение 15 минут, если ответ можно получить за секунду? Мозг выбирает путь наименьшего сопротивления. Это биология, а не лень.</w:t>
      </w:r>
    </w:p>
    <w:p w14:paraId="12000000"/>
    <w:p w14:paraId="13000000">
      <w:r>
        <w:t>(Слайд 3: Три барьера современной мотивации)</w:t>
      </w:r>
    </w:p>
    <w:p w14:paraId="14000000">
      <w:r>
        <w:t>Я выделяю три ключевых барьера, которые мешают нашим детям учиться сегодня:</w:t>
      </w:r>
    </w:p>
    <w:p w14:paraId="15000000">
      <w:r>
        <w:t>Первый барьер — Иллюзия доступности. Интернет обесценил знание как таковое. Если раньше учитель был единственным источником истины, то теперь истина у всех в кармане. Знание перестало быть дефицитом. Дефицитом стало умение его применять.</w:t>
      </w:r>
    </w:p>
    <w:p w14:paraId="16000000">
      <w:r>
        <w:t>Второй барьер — Экономика впечатлений. Школа конкурирует не с другой школой. Она конкурирует с  видеоиграми и развлекательными парками. Урок должен давать эмоции, иначе он проиграет. Скучная страница учебника всегда проиграет яркому экрану смартфона.</w:t>
      </w:r>
    </w:p>
    <w:p w14:paraId="17000000">
      <w:r>
        <w:t>Третий барьер — Кризис смыслов. Самый опасный барьер. На вопрос «Зачем мне эта ваша химия/история?» старый ответ «Чтобы сдать ЕГЭ» больше не работает. Для зумера отложенный результат через пять лет не существует. Им нужно понимать пользу здесь и сейчас.</w:t>
      </w:r>
    </w:p>
    <w:p w14:paraId="18000000">
      <w:r>
        <w:t>(Слайд 4: Пирамида мотивации — от Наказания к Смыслу)</w:t>
      </w:r>
    </w:p>
    <w:p w14:paraId="19000000">
      <w:r>
        <w:t xml:space="preserve">Пытаться мотивировать их двойками или обещаниями хорошей зарплаты через 20 лет — всё равно что заправлять электромобиль бензином. Нам нужна смена парадигмы. </w:t>
      </w:r>
    </w:p>
    <w:p w14:paraId="1A000000">
      <w:r>
        <w:t>Внешняя мотивация (кнут и пряник) исчерпала себя. Работает только внутренняя. Ребенок учится хорошо не потому, что боится директора, а потому что ему интересно, безопасно и понятно, где этот навык выстрелит завтра.</w:t>
      </w:r>
    </w:p>
    <w:p w14:paraId="1B000000"/>
    <w:p w14:paraId="1C000000">
      <w:r>
        <w:t>Как этого добиться? Предлагаю три конкретных педагогических инструмента, которые не требуют бюджета или грантов.</w:t>
      </w:r>
    </w:p>
    <w:p w14:paraId="1D000000">
      <w:r>
        <w:t>(Слайд 5: Инструменты решения)</w:t>
      </w:r>
    </w:p>
    <w:p w14:paraId="1E000000">
      <w:r>
        <w:t>Инструмент №1: Право на ошибку и ценность процесса.</w:t>
      </w:r>
    </w:p>
    <w:p w14:paraId="1F000000">
      <w:r>
        <w:t>Современные дети боятся ошибаться. В соцсетях ошибка высмеивается публично. Если ученик знает, что за неправильный ответ в начале рассуждения ему поставят два, он промолчит. Давайте внедрим правило черновика без оценок. Оцениваем не итоговую цифру, а ход мысли. Ошибка должна стать не поводом для наказания, а точкой входа в диалог.</w:t>
      </w:r>
    </w:p>
    <w:p w14:paraId="20000000">
      <w:r>
        <w:t>Инструмент №2: Микроуспехи вместо глобальных целей.</w:t>
      </w:r>
    </w:p>
    <w:p w14:paraId="21000000">
      <w:r>
        <w:t>Глобальная цель «закончить четверть на четверку» слишком размыта. Разбивайте задачи на атомы. Не «выучи тему», а «давай решим всего одну задачу, но ту, которая ставит в тупик даже меня». Радость от решения одной сложной маленькой задачи дает выброс дофамина и заставляет двигаться дальше. Геймификация строится именно на этом — быстрых победах.</w:t>
      </w:r>
    </w:p>
    <w:p w14:paraId="22000000">
      <w:r>
        <w:t>Инструмент №3: Связка с реальностью (Ответ на "Зачем?").</w:t>
      </w:r>
    </w:p>
    <w:p w14:paraId="23000000">
      <w:r>
        <w:t xml:space="preserve">Перестаньте учить абстрактным темам. Учите решению проблем. </w:t>
      </w:r>
    </w:p>
    <w:p w14:paraId="24000000">
      <w:r>
        <w:t xml:space="preserve">Не «решаем логарифмы», а «рассчитываем, через сколько дней банковский вклад покроет инфляцию». </w:t>
      </w:r>
    </w:p>
    <w:p w14:paraId="25000000">
      <w:r>
        <w:t xml:space="preserve">Не «анализируем стихотворение», а «ищем приемы манипуляции в рекламном слогане». </w:t>
      </w:r>
    </w:p>
    <w:p w14:paraId="26000000">
      <w:r>
        <w:t>Покажите им, что математика защищает их кошелек, а русский язык — их репутацию в рабочем чате. Контекст рождает интерес мгновенно.</w:t>
      </w:r>
    </w:p>
    <w:p w14:paraId="27000000">
      <w:r>
        <w:t>(Слайд 6: Заключение)</w:t>
      </w:r>
    </w:p>
    <w:p w14:paraId="28000000">
      <w:r>
        <w:t xml:space="preserve">Коллеги, современные дети не ленивые. Они прагматичные. Их мотиватор — смысл, быстрый результат и отсутствие токсичности. </w:t>
      </w:r>
    </w:p>
    <w:p w14:paraId="29000000">
      <w:r>
        <w:t xml:space="preserve">Наш смартфон может показать нам любой факт, но он не научит нас думать критически, сопереживать другому человеку и работать в команде. Именно эти навыки остаются нашей территорией. </w:t>
      </w:r>
    </w:p>
    <w:p w14:paraId="2A000000"/>
    <w:p w14:paraId="2B000000">
      <w:pPr>
        <w:pStyle w:val="Style_1"/>
      </w:pPr>
      <w:r>
        <w:t>Давайте перестанем бороться с телефонами. Давайте сделаем свой урок настолько живым, осмысленным и эмоционально безопасным, чтобы поднять глаза от экрана было просто интереснее. Спасибо за внимание. Готова ответить на вопросы.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2026-09-13T07:34:06Z</dcterms:modified>
</cp:coreProperties>
</file>